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Намена површина процентуално је приказана у наредној табели:</w:t>
      </w:r>
    </w:p>
    <w:tbl>
      <w:tblPr>
        <w:tblW w:w="9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6"/>
        <w:gridCol w:w="1819"/>
        <w:gridCol w:w="2134"/>
      </w:tblGrid>
      <w:tr>
        <w:trPr>
          <w:trHeight w:val="408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TableContents"/>
              <w:widowControl w:val="false"/>
              <w:rPr>
                <w:rFonts w:cs="Times New Roman"/>
              </w:rPr>
            </w:pPr>
            <w:r>
              <w:rPr>
                <w:rFonts w:cs="Times New Roman"/>
                <w:b/>
                <w:bCs/>
                <w:lang w:val="sr-Latn-RS"/>
              </w:rPr>
              <w:t>НАМЕНА ПОВРШИНА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TableContents"/>
              <w:widowControl w:val="false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lang w:val="sr-Latn-RS"/>
              </w:rPr>
              <w:t>ПОВРШИНА</w:t>
            </w:r>
            <w:r>
              <w:rPr>
                <w:rFonts w:cs="Times New Roman"/>
                <w:b/>
                <w:bCs/>
              </w:rPr>
              <w:t xml:space="preserve"> (</w:t>
            </w:r>
            <w:r>
              <w:rPr>
                <w:rFonts w:cs="Times New Roman"/>
                <w:b/>
                <w:bCs/>
                <w:lang w:val="sr-Latn-RS"/>
              </w:rPr>
              <w:t>m</w:t>
            </w:r>
            <w:r>
              <w:rPr>
                <w:rFonts w:cs="Times New Roman"/>
                <w:b/>
                <w:bCs/>
                <w:vertAlign w:val="superscript"/>
              </w:rPr>
              <w:t>2</w:t>
            </w:r>
            <w:r>
              <w:rPr>
                <w:rFonts w:cs="Times New Roman"/>
                <w:b/>
                <w:bCs/>
              </w:rPr>
              <w:t>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TableContents"/>
              <w:widowControl w:val="false"/>
              <w:jc w:val="center"/>
              <w:rPr>
                <w:rFonts w:cs="Times New Roman"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  <w:t>ПРОЦЕНАТ</w:t>
            </w:r>
          </w:p>
          <w:p>
            <w:pPr>
              <w:pStyle w:val="TableContents"/>
              <w:widowControl w:val="false"/>
              <w:jc w:val="center"/>
              <w:rPr>
                <w:rFonts w:cs="Times New Roman"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  <w:t>%</w:t>
            </w:r>
          </w:p>
        </w:tc>
      </w:tr>
      <w:tr>
        <w:trPr>
          <w:trHeight w:val="316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- Пешачко-колска саобраћајница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color w:val="FF0000"/>
                <w:lang w:val="en-US"/>
              </w:rPr>
            </w:pPr>
            <w:r>
              <w:rPr>
                <w:rFonts w:cs="Times New Roman"/>
                <w:lang w:val="sr-RS"/>
              </w:rPr>
              <w:t>73,</w:t>
            </w: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5,01%</w:t>
            </w:r>
          </w:p>
        </w:tc>
      </w:tr>
      <w:tr>
        <w:trPr>
          <w:trHeight w:val="316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Пешачка површина од бехатон плоча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color w:val="FF0000"/>
                <w:lang w:val="en-US"/>
              </w:rPr>
            </w:pPr>
            <w:r>
              <w:rPr>
                <w:rFonts w:cs="Times New Roman"/>
                <w:lang w:val="en-US"/>
              </w:rPr>
              <w:t>230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15,73%</w:t>
            </w:r>
          </w:p>
        </w:tc>
      </w:tr>
      <w:tr>
        <w:trPr>
          <w:trHeight w:val="316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- Дечије игралиште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тартан (ливена гума)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color w:val="FF0000"/>
                <w:lang w:val="en-US"/>
              </w:rPr>
            </w:pPr>
            <w:r>
              <w:rPr>
                <w:rFonts w:cs="Times New Roman"/>
                <w:lang w:val="sr-RS"/>
              </w:rPr>
              <w:t>179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12,24%</w:t>
            </w:r>
          </w:p>
        </w:tc>
      </w:tr>
      <w:tr>
        <w:trPr>
          <w:trHeight w:val="407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pacing w:before="0" w:after="0"/>
              <w:rPr>
                <w:rFonts w:cs="Times New Roman"/>
                <w:lang w:val="sr-RS"/>
              </w:rPr>
            </w:pPr>
            <w:r>
              <w:rPr>
                <w:rFonts w:cs="Times New Roman"/>
                <w:lang w:val="sr-RS"/>
              </w:rPr>
              <w:t>- Објекат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303,6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20,77%</w:t>
            </w:r>
          </w:p>
        </w:tc>
      </w:tr>
      <w:tr>
        <w:trPr>
          <w:trHeight w:val="426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pacing w:before="0" w:after="0"/>
              <w:rPr>
                <w:rFonts w:cs="Times New Roman"/>
                <w:lang w:val="sr-RS"/>
              </w:rPr>
            </w:pPr>
            <w:r>
              <w:rPr>
                <w:rFonts w:cs="Times New Roman"/>
                <w:lang w:val="sr-Latn-RS"/>
              </w:rPr>
              <w:t xml:space="preserve">- </w:t>
            </w:r>
            <w:r>
              <w:rPr>
                <w:rFonts w:cs="Times New Roman"/>
                <w:lang w:val="sr-RS"/>
              </w:rPr>
              <w:t>Зелене површине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676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sr-RS"/>
              </w:rPr>
              <w:t>46,</w:t>
            </w:r>
            <w:r>
              <w:rPr>
                <w:rFonts w:cs="Times New Roman"/>
                <w:lang w:val="en-US"/>
              </w:rPr>
              <w:t>25%</w:t>
            </w:r>
          </w:p>
        </w:tc>
      </w:tr>
      <w:tr>
        <w:trPr>
          <w:trHeight w:val="405" w:hRule="atLeast"/>
        </w:trPr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pacing w:before="0" w:after="0"/>
              <w:jc w:val="left"/>
              <w:rPr>
                <w:rFonts w:cs="Times New Roman"/>
                <w:lang w:val="sr-RS"/>
              </w:rPr>
            </w:pPr>
            <w:r>
              <w:rPr>
                <w:rFonts w:cs="Times New Roman"/>
                <w:lang w:val="sr-RS"/>
              </w:rPr>
              <w:t>УКУПНО: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color w:val="FF0000"/>
                <w:shd w:fill="FFFF00" w:val="clear"/>
                <w:lang w:val="sr-BA"/>
              </w:rPr>
            </w:pPr>
            <w:r>
              <w:rPr>
                <w:rFonts w:cs="Times New Roman"/>
              </w:rPr>
              <w:t>1461,8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ind w:left="60" w:right="60" w:hanging="0"/>
              <w:jc w:val="righ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sr-RS"/>
              </w:rPr>
              <w:t>100</w:t>
            </w:r>
            <w:r>
              <w:rPr>
                <w:rFonts w:cs="Times New Roman"/>
                <w:lang w:val="en-US"/>
              </w:rPr>
              <w:t>,00%</w:t>
            </w:r>
          </w:p>
        </w:tc>
      </w:tr>
    </w:tbl>
    <w:p>
      <w:pPr>
        <w:pStyle w:val="ListParagraph"/>
        <w:rPr>
          <w:rFonts w:ascii="Times New Roman" w:hAnsi="Times New Roman" w:cs="Times New Roman"/>
          <w:sz w:val="24"/>
          <w:szCs w:val="24"/>
          <w:lang w:val="sr-RS" w:eastAsia="zh-CN"/>
        </w:rPr>
      </w:pPr>
      <w:r>
        <w:rPr>
          <w:rFonts w:cs="Times New Roman" w:ascii="Times New Roman" w:hAnsi="Times New Roman"/>
          <w:sz w:val="24"/>
          <w:szCs w:val="24"/>
          <w:lang w:val="sr-RS" w:eastAsia="zh-C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УРЕЂЕЊЕ СЛОБОДНИХ  И ЗЕЛЕНИХ ПОВРШИНА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Зелене површине у директном контакту са тлом су заступљене на локацији са уделом од 46.</w:t>
      </w:r>
      <w:r>
        <w:rPr>
          <w:rFonts w:cs="Times New Roman" w:ascii="Times New Roman" w:hAnsi="Times New Roman"/>
          <w:sz w:val="24"/>
          <w:szCs w:val="24"/>
        </w:rPr>
        <w:t>25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%.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en-GB"/>
        </w:rPr>
        <w:t>Озелењавање површина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вршиће се</w:t>
      </w:r>
      <w:r>
        <w:rPr>
          <w:rFonts w:cs="Times New Roman" w:ascii="Times New Roman" w:hAnsi="Times New Roman"/>
          <w:sz w:val="24"/>
          <w:szCs w:val="24"/>
          <w:lang w:val="en-GB"/>
        </w:rPr>
        <w:t xml:space="preserve"> складу са просторном организацијом садржаја, осим планирања травних површина треба да укључи садњу аутохтоних дрвенастих и жбунастих врста као и примерака егзота за које је потврђено да се добро адаптирају датим условима средине а по могућности не спадају у категорију инвазивних (агресивних алохтоних) врста</w:t>
      </w:r>
      <w:r>
        <w:rPr>
          <w:rFonts w:cs="Times New Roman" w:ascii="Times New Roman" w:hAnsi="Times New Roman"/>
          <w:sz w:val="24"/>
          <w:szCs w:val="24"/>
          <w:lang w:val="sr-RS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При планирању зелених површина унутар школских комплекса, неопходно је водити рачуна о избору биљних врста како би се обезбедило сигурно и пријатно окружење за децу. Поред естетског и еколошког значаја биљака, важно је узети у обзир и потенцијалне ризике које поједине врсте могу представљати.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Приликом садње требе избегавати биљке које: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Имају отровне листове, стабљике, цветове и корење, јер деца често истражују свет око себе додиром и могу ненамерно доћи у контакт са токсичним супстанцама;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Рађају бобице и плодове који изгледају примамљиво, али нису јестиви;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Имају трње, бодље и оштре листове, како би се смањио ризик од повреда.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Препоручује се садња проверених, безбедних врста, које пружају хладовину, побољшавају квалитет ваздуха, без угрожавања здравља корисника простора.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cs="Times New Roman" w:ascii="Times New Roman" w:hAnsi="Times New Roman"/>
          <w:sz w:val="24"/>
          <w:szCs w:val="24"/>
        </w:rPr>
        <w:t>Планиране врсте биљног материјала су високих естетских особина, отпорне на издувне гасове, однеговане у расадницима са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карактеристикама које одговарају микроклиматским особинама околине.</w:t>
      </w:r>
      <w:r>
        <w:rPr>
          <w:rFonts w:cs="Times New Roman" w:ascii="Times New Roman" w:hAnsi="Times New Roman"/>
          <w:sz w:val="24"/>
          <w:szCs w:val="24"/>
          <w:lang w:val="x-none"/>
        </w:rPr>
        <w:t xml:space="preserve">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  <w:lang w:val="x-none"/>
        </w:rPr>
        <w:t>Комплетно новопројектовано зеленило је у складу са постојећим зеленилом околног простора, нарочито у односу на одабир врста као и заступљеност врста.</w:t>
      </w:r>
      <w:r>
        <w:rPr/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x-none"/>
        </w:rPr>
        <w:t>Врсте које су алергене се не препоручују.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Latn-CS"/>
        </w:rPr>
        <w:t>Реконструкција зелене површине је планирана после санитарно-хигијенских радова, сече сувог, болесног дрвећа, као и дивљег растиња,</w:t>
      </w:r>
      <w:r>
        <w:rPr>
          <w:rFonts w:cs="Times New Roman" w:ascii="Times New Roman" w:hAnsi="Times New Roman"/>
          <w:sz w:val="24"/>
          <w:szCs w:val="24"/>
          <w:lang w:val="x-none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Latn-CS"/>
        </w:rPr>
        <w:t>вађењ</w:t>
      </w:r>
      <w:r>
        <w:rPr>
          <w:rFonts w:cs="Times New Roman" w:ascii="Times New Roman" w:hAnsi="Times New Roman"/>
          <w:sz w:val="24"/>
          <w:szCs w:val="24"/>
          <w:lang w:val="sr-BA"/>
        </w:rPr>
        <w:t>а</w:t>
      </w:r>
      <w:r>
        <w:rPr>
          <w:rFonts w:cs="Times New Roman" w:ascii="Times New Roman" w:hAnsi="Times New Roman"/>
          <w:sz w:val="24"/>
          <w:szCs w:val="24"/>
          <w:lang w:val="sr-Latn-CS"/>
        </w:rPr>
        <w:t xml:space="preserve"> кореновог система, нивелациј</w:t>
      </w:r>
      <w:r>
        <w:rPr>
          <w:rFonts w:cs="Times New Roman" w:ascii="Times New Roman" w:hAnsi="Times New Roman"/>
          <w:sz w:val="24"/>
          <w:szCs w:val="24"/>
          <w:lang w:val="sr-BA"/>
        </w:rPr>
        <w:t xml:space="preserve">е </w:t>
      </w:r>
      <w:r>
        <w:rPr>
          <w:rFonts w:cs="Times New Roman" w:ascii="Times New Roman" w:hAnsi="Times New Roman"/>
          <w:sz w:val="24"/>
          <w:szCs w:val="24"/>
          <w:lang w:val="sr-Latn-CS"/>
        </w:rPr>
        <w:t>терена,  а затим после грађевинских радова се приступа садњи квалитетног декоративног садног материјала -дрвећ</w:t>
      </w:r>
      <w:r>
        <w:rPr>
          <w:rFonts w:cs="Times New Roman" w:ascii="Times New Roman" w:hAnsi="Times New Roman"/>
          <w:sz w:val="24"/>
          <w:szCs w:val="24"/>
          <w:lang w:val="x-none"/>
        </w:rPr>
        <w:t>а</w:t>
      </w:r>
      <w:r>
        <w:rPr>
          <w:rFonts w:cs="Times New Roman" w:ascii="Times New Roman" w:hAnsi="Times New Roman"/>
          <w:sz w:val="24"/>
          <w:szCs w:val="24"/>
          <w:lang w:val="sr-Latn-CS"/>
        </w:rPr>
        <w:t>,</w:t>
      </w:r>
      <w:r>
        <w:rPr>
          <w:rFonts w:cs="Times New Roman" w:ascii="Times New Roman" w:hAnsi="Times New Roman"/>
          <w:sz w:val="24"/>
          <w:szCs w:val="24"/>
          <w:lang w:val="x-none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Latn-CS"/>
        </w:rPr>
        <w:t>жбуњ</w:t>
      </w:r>
      <w:r>
        <w:rPr>
          <w:rFonts w:cs="Times New Roman" w:ascii="Times New Roman" w:hAnsi="Times New Roman"/>
          <w:sz w:val="24"/>
          <w:szCs w:val="24"/>
          <w:lang w:val="x-none"/>
        </w:rPr>
        <w:t>а</w:t>
      </w:r>
      <w:r>
        <w:rPr>
          <w:rFonts w:cs="Times New Roman" w:ascii="Times New Roman" w:hAnsi="Times New Roman"/>
          <w:sz w:val="24"/>
          <w:szCs w:val="24"/>
          <w:lang w:val="sr-Latn-CS"/>
        </w:rPr>
        <w:t>,</w:t>
      </w:r>
      <w:r>
        <w:rPr>
          <w:rFonts w:cs="Times New Roman" w:ascii="Times New Roman" w:hAnsi="Times New Roman"/>
          <w:sz w:val="24"/>
          <w:szCs w:val="24"/>
          <w:lang w:val="x-none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Latn-CS"/>
        </w:rPr>
        <w:t>покривач</w:t>
      </w:r>
      <w:r>
        <w:rPr>
          <w:rFonts w:cs="Times New Roman" w:ascii="Times New Roman" w:hAnsi="Times New Roman"/>
          <w:sz w:val="24"/>
          <w:szCs w:val="24"/>
          <w:lang w:val="x-none"/>
        </w:rPr>
        <w:t>а</w:t>
      </w:r>
      <w:r>
        <w:rPr>
          <w:rFonts w:cs="Times New Roman" w:ascii="Times New Roman" w:hAnsi="Times New Roman"/>
          <w:sz w:val="24"/>
          <w:szCs w:val="24"/>
          <w:lang w:val="sr-Latn-CS"/>
        </w:rPr>
        <w:t xml:space="preserve"> тла,</w:t>
      </w:r>
      <w:r>
        <w:rPr>
          <w:rFonts w:cs="Times New Roman" w:ascii="Times New Roman" w:hAnsi="Times New Roman"/>
          <w:sz w:val="24"/>
          <w:szCs w:val="24"/>
          <w:lang w:val="x-none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Latn-CS"/>
        </w:rPr>
        <w:t>перен</w:t>
      </w:r>
      <w:r>
        <w:rPr>
          <w:rFonts w:cs="Times New Roman" w:ascii="Times New Roman" w:hAnsi="Times New Roman"/>
          <w:sz w:val="24"/>
          <w:szCs w:val="24"/>
          <w:lang w:val="x-none"/>
        </w:rPr>
        <w:t>а као</w:t>
      </w:r>
      <w:r>
        <w:rPr>
          <w:rFonts w:cs="Times New Roman" w:ascii="Times New Roman" w:hAnsi="Times New Roman"/>
          <w:sz w:val="24"/>
          <w:szCs w:val="24"/>
          <w:lang w:val="sr-Latn-CS"/>
        </w:rPr>
        <w:t xml:space="preserve"> и формирање травњака.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en-GB"/>
        </w:rPr>
        <w:t>Укупнa зеленa површинa новопројектованог решења износи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676 </w:t>
      </w:r>
      <w:r>
        <w:rPr>
          <w:rFonts w:cs="Times New Roman" w:ascii="Times New Roman" w:hAnsi="Times New Roman"/>
          <w:b/>
          <w:bCs/>
          <w:sz w:val="24"/>
          <w:szCs w:val="24"/>
          <w:lang w:val="sr-BA"/>
        </w:rPr>
        <w:t>m²</w:t>
      </w:r>
      <w:r>
        <w:rPr>
          <w:rFonts w:cs="Times New Roman" w:ascii="Times New Roman" w:hAnsi="Times New Roman"/>
          <w:sz w:val="24"/>
          <w:szCs w:val="24"/>
          <w:lang w:val="sr-Latn-CS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Садница се анкерише са по два дрвена анкера који су уједно и штитници за садницу.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Саднице биљака морају бити школоване, расаднички однеговане, виталне, без икаквих оштећења и оболења. Дрвенасте саднице морају бити са бусеном.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Предвиђа се садња  листопадног дрвећа које би унело живост у постојећи простор због боје и изгледа својих листова. Од листопадног дрвећа предвиђају се врсте као што су: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Fraxinus angustifolia „Raywood“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и </w:t>
      </w:r>
      <w:r>
        <w:rPr>
          <w:rFonts w:cs="Times New Roman" w:ascii="Times New Roman" w:hAnsi="Times New Roman"/>
          <w:sz w:val="24"/>
          <w:szCs w:val="24"/>
        </w:rPr>
        <w:t xml:space="preserve">Carpinus betulus  „Fastigiata“, a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од четинарских врста </w:t>
      </w:r>
      <w:r>
        <w:rPr>
          <w:rFonts w:cs="Times New Roman" w:ascii="Times New Roman" w:hAnsi="Times New Roman"/>
          <w:sz w:val="24"/>
          <w:szCs w:val="24"/>
        </w:rPr>
        <w:t> Pinus nigra</w:t>
      </w:r>
      <w:r>
        <w:rPr>
          <w:rFonts w:cs="Times New Roman" w:ascii="Times New Roman" w:hAnsi="Times New Roman"/>
          <w:sz w:val="24"/>
          <w:szCs w:val="24"/>
          <w:lang w:val="sr-RS"/>
        </w:rPr>
        <w:t>.</w:t>
      </w:r>
    </w:p>
    <w:p>
      <w:pPr>
        <w:pStyle w:val="Standard"/>
        <w:rPr>
          <w:rFonts w:ascii="Times New Roman" w:hAnsi="Times New Roman" w:cs="Times New Roman"/>
          <w:color w:val="000000"/>
          <w:sz w:val="24"/>
          <w:szCs w:val="24"/>
          <w:lang w:val="sr-RS"/>
        </w:rPr>
      </w:pPr>
      <w:r>
        <w:rPr>
          <w:rFonts w:eastAsia="SimSun" w:cs="Times New Roman" w:ascii="Times New Roman" w:hAnsi="Times New Roman"/>
          <w:color w:val="000000"/>
          <w:sz w:val="24"/>
          <w:szCs w:val="24"/>
          <w:lang w:val="sr-Latn-CS" w:eastAsia="hi-IN" w:bidi="hi-IN"/>
        </w:rPr>
        <w:t xml:space="preserve">Пројектовање пешачких стаза, обзиром да тренутно не постоје, олакшава кретање пешака, кроз и око </w:t>
      </w:r>
      <w:r>
        <w:rPr>
          <w:rFonts w:eastAsia="SimSun" w:cs="Times New Roman" w:ascii="Times New Roman" w:hAnsi="Times New Roman"/>
          <w:color w:val="000000"/>
          <w:sz w:val="24"/>
          <w:szCs w:val="24"/>
          <w:lang w:val="sr-RS" w:eastAsia="hi-IN" w:bidi="hi-IN"/>
        </w:rPr>
        <w:t>зелених површина.</w:t>
      </w:r>
      <w:r>
        <w:rPr>
          <w:rFonts w:eastAsia="SimSun" w:cs="Times New Roman" w:ascii="Times New Roman" w:hAnsi="Times New Roman"/>
          <w:color w:val="000000"/>
          <w:sz w:val="24"/>
          <w:szCs w:val="24"/>
          <w:lang w:val="sr-Latn-CS" w:eastAsia="hi-IN" w:bidi="hi-IN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Планираним решењем досадашњи простор за игру би се претворио у простор опремљен за децу и њихове потребе- дечије игралиште (предвиђен за децу млађег и старијег узраста), а деци омогућио боравак у вртићу лепшим, уз више проведеног времена на отвореном.</w:t>
      </w:r>
    </w:p>
    <w:p>
      <w:pPr>
        <w:pStyle w:val="Standard"/>
        <w:rPr>
          <w:rFonts w:ascii="Times New Roman" w:hAnsi="Times New Roman" w:cs="Times New Roman"/>
          <w:color w:val="000000"/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Травњак је планиран на свим површинама партера од врста трава отпорних на гажење и градске услове и подиже се сетвом семена. Обрачунато је хумусирање у слоју од 20</w:t>
      </w:r>
      <w:r>
        <w:rPr>
          <w:rFonts w:cs="Times New Roman" w:ascii="Times New Roman" w:hAnsi="Times New Roman"/>
          <w:sz w:val="24"/>
          <w:szCs w:val="24"/>
          <w:lang w:val="sr-Latn-RS"/>
        </w:rPr>
        <w:t>cm</w:t>
      </w:r>
      <w:r>
        <w:rPr>
          <w:rFonts w:cs="Times New Roman" w:ascii="Times New Roman" w:hAnsi="Times New Roman"/>
          <w:sz w:val="24"/>
          <w:szCs w:val="24"/>
          <w:lang w:val="sr-RS"/>
        </w:rPr>
        <w:t>, чистом хумусном земљом.</w:t>
      </w:r>
    </w:p>
    <w:p>
      <w:pPr>
        <w:pStyle w:val="Standard"/>
        <w:rPr>
          <w:rFonts w:ascii="Times New Roman" w:hAnsi="Times New Roman" w:cs="Times New Roman"/>
          <w:color w:val="000000"/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Standard"/>
        <w:rPr>
          <w:rFonts w:ascii="Times New Roman" w:hAnsi="Times New Roman" w:cs="Times New Roman"/>
          <w:color w:val="000000"/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Standard"/>
        <w:rPr>
          <w:rFonts w:ascii="Times New Roman" w:hAnsi="Times New Roman" w:cs="Times New Roman"/>
          <w:color w:val="000000"/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Frutiger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ef6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ef6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ef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ef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ef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ef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ef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ef6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ef6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e2ef6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fe2ef6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fe2ef6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e2ef6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e2ef6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e2ef6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e2ef6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e2ef6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e2ef6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fe2ef6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e2ef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fe2ef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e2ef6"/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e2e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2ef6"/>
    <w:rPr>
      <w:b/>
      <w:bCs/>
      <w:smallCaps/>
      <w:color w:val="0F4761" w:themeColor="accent1" w:themeShade="bf"/>
      <w:spacing w:val="5"/>
    </w:rPr>
  </w:style>
  <w:style w:type="character" w:styleId="BodyTextChar" w:customStyle="1">
    <w:name w:val="Body Text Char"/>
    <w:basedOn w:val="DefaultParagraphFont"/>
    <w:semiHidden/>
    <w:qFormat/>
    <w:rsid w:val="00fe2ef6"/>
    <w:rPr>
      <w:rFonts w:ascii="Times New Roman" w:hAnsi="Times New Roman" w:eastAsia="Times New Roman" w:cs="Arial"/>
      <w:sz w:val="24"/>
      <w:szCs w:val="24"/>
      <w:lang w:val="en-GB" w:eastAsia="zh-C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link w:val="BodyTextChar"/>
    <w:semiHidden/>
    <w:unhideWhenUsed/>
    <w:rsid w:val="00fe2ef6"/>
    <w:pPr>
      <w:suppressAutoHyphens w:val="true"/>
      <w:spacing w:lineRule="auto" w:line="240" w:before="0" w:after="120"/>
      <w:jc w:val="both"/>
    </w:pPr>
    <w:rPr>
      <w:rFonts w:ascii="Times New Roman" w:hAnsi="Times New Roman" w:eastAsia="Times New Roman" w:cs="Arial"/>
      <w:sz w:val="24"/>
      <w:szCs w:val="24"/>
      <w:lang w:val="en-GB" w:eastAsia="zh-CN"/>
    </w:rPr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leChar"/>
    <w:uiPriority w:val="10"/>
    <w:qFormat/>
    <w:rsid w:val="00fe2ef6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ef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2ef6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2ef6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fe2ef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TableContents" w:customStyle="1">
    <w:name w:val="Table Contents"/>
    <w:basedOn w:val="Normal"/>
    <w:qFormat/>
    <w:rsid w:val="00fe2ef6"/>
    <w:pPr>
      <w:suppressLineNumbers/>
      <w:suppressAutoHyphens w:val="true"/>
      <w:spacing w:lineRule="auto" w:line="240" w:before="0" w:after="0"/>
      <w:jc w:val="both"/>
    </w:pPr>
    <w:rPr>
      <w:rFonts w:ascii="Times New Roman" w:hAnsi="Times New Roman" w:eastAsia="Times New Roman" w:cs="Arial"/>
      <w:sz w:val="24"/>
      <w:szCs w:val="24"/>
      <w:lang w:val="en-GB" w:eastAsia="zh-CN"/>
    </w:rPr>
  </w:style>
  <w:style w:type="paragraph" w:styleId="Standard" w:customStyle="1">
    <w:name w:val="Standard"/>
    <w:qFormat/>
    <w:rsid w:val="00fe2ef6"/>
    <w:pPr>
      <w:widowControl/>
      <w:suppressAutoHyphens w:val="true"/>
      <w:bidi w:val="0"/>
      <w:spacing w:lineRule="atLeast" w:line="260" w:before="0" w:after="0"/>
      <w:jc w:val="left"/>
      <w:textAlignment w:val="baseline"/>
    </w:pPr>
    <w:rPr>
      <w:rFonts w:ascii="Frutiger" w:hAnsi="Frutiger" w:eastAsia="Times New Roman" w:cs="Frutiger"/>
      <w:color w:val="auto"/>
      <w:kern w:val="2"/>
      <w:sz w:val="22"/>
      <w:szCs w:val="20"/>
      <w:lang w:val="sl-SI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Application>LibreOffice/7.5.4.2$Windows_X86_64 LibreOffice_project/36ccfdc35048b057fd9854c757a8b67ec53977b6</Application>
  <AppVersion>15.0000</AppVersion>
  <Pages>2</Pages>
  <Words>494</Words>
  <Characters>2915</Characters>
  <CharactersWithSpaces>3374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2025-02-06T14:44:00Z</dcterms:created>
  <dc:creator>az1</dc:creator>
  <dc:description/>
  <dc:language>sr-RS</dc:language>
  <cp:lastModifiedBy>az1</cp:lastModifiedBy>
  <dcterms:modified xsi:type="dcterms:W3CDTF">2025-02-07T09:16:00Z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