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media/image2.png" ContentType="image/png"/>
  <Override PartName="/word/media/image1.wmf" ContentType="image/x-wmf"/>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rFonts w:ascii="Calibri" w:hAnsi="Calibri" w:cs="Calibri" w:asciiTheme="minorHAnsi" w:cstheme="minorHAnsi" w:hAnsiTheme="minorHAnsi"/>
          <w:color w:val="002060"/>
          <w:szCs w:val="28"/>
          <w:lang w:val="sr-Latn-RS" w:eastAsia="ja-JP"/>
        </w:rPr>
      </w:pPr>
      <w:r>
        <w:rPr>
          <w:rFonts w:cs="Calibri" w:cstheme="minorHAnsi" w:ascii="Calibri" w:hAnsi="Calibri"/>
          <w:color w:val="002060"/>
          <w:szCs w:val="28"/>
          <w:lang w:val="sr-Latn-RS" w:eastAsia="ja-JP"/>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both"/>
        <w:rPr>
          <w:rFonts w:ascii="Calibri" w:hAnsi="Calibri" w:cs="Calibri" w:asciiTheme="minorHAnsi" w:cstheme="minorHAnsi" w:hAnsiTheme="minorHAnsi"/>
          <w:b/>
          <w:b/>
          <w:bCs/>
          <w:sz w:val="23"/>
          <w:szCs w:val="23"/>
          <w:lang w:val="sr-Latn-RS"/>
        </w:rPr>
      </w:pPr>
      <w:r>
        <w:rPr>
          <w:rFonts w:cs="Calibri" w:cstheme="minorHAnsi" w:ascii="Calibri" w:hAnsi="Calibri"/>
          <w:b/>
          <w:bCs/>
          <w:sz w:val="23"/>
          <w:szCs w:val="23"/>
          <w:lang w:val="sr-Latn-RS"/>
        </w:rPr>
      </w:r>
    </w:p>
    <w:p>
      <w:pPr>
        <w:pStyle w:val="Default"/>
        <w:jc w:val="center"/>
        <w:rPr>
          <w:rFonts w:ascii="Calibri" w:hAnsi="Calibri" w:cs="Calibri" w:asciiTheme="minorHAnsi" w:cstheme="minorHAnsi" w:hAnsiTheme="minorHAnsi"/>
          <w:b/>
          <w:b/>
          <w:bCs/>
          <w:color w:val="002060"/>
          <w:sz w:val="32"/>
          <w:szCs w:val="23"/>
          <w:lang w:val="sr-Latn-RS"/>
        </w:rPr>
      </w:pPr>
      <w:r>
        <w:rPr>
          <w:rFonts w:cs="Calibri" w:ascii="Calibri" w:hAnsi="Calibri" w:asciiTheme="minorHAnsi" w:cstheme="minorHAnsi" w:hAnsiTheme="minorHAnsi"/>
          <w:b/>
          <w:bCs/>
          <w:color w:val="002060"/>
          <w:sz w:val="32"/>
          <w:szCs w:val="23"/>
          <w:lang w:val="sr-RS"/>
        </w:rPr>
        <w:t xml:space="preserve">СМЕРНИЦЕ ЗА </w:t>
      </w:r>
      <w:r>
        <w:rPr>
          <w:rFonts w:cs="Calibri" w:ascii="Calibri" w:hAnsi="Calibri" w:asciiTheme="minorHAnsi" w:cstheme="minorHAnsi" w:hAnsiTheme="minorHAnsi"/>
          <w:b/>
          <w:bCs/>
          <w:color w:val="002060"/>
          <w:sz w:val="32"/>
          <w:szCs w:val="23"/>
          <w:lang w:val="sr-Latn-RS"/>
        </w:rPr>
        <w:t>ДЕФИНИСАЊЕ РАДНИХ ЦИЉЕВА</w:t>
      </w:r>
    </w:p>
    <w:p>
      <w:pPr>
        <w:pStyle w:val="Default"/>
        <w:jc w:val="center"/>
        <w:rPr>
          <w:rFonts w:ascii="Calibri" w:hAnsi="Calibri" w:cs="Calibri" w:asciiTheme="minorHAnsi" w:cstheme="minorHAnsi" w:hAnsiTheme="minorHAnsi"/>
          <w:b/>
          <w:b/>
          <w:bCs/>
          <w:color w:val="0070C0"/>
          <w:sz w:val="28"/>
          <w:szCs w:val="23"/>
          <w:lang w:val="sr-Latn-RS"/>
        </w:rPr>
      </w:pPr>
      <w:r>
        <w:rPr>
          <w:rFonts w:cs="Calibri" w:cstheme="minorHAnsi" w:ascii="Calibri" w:hAnsi="Calibri"/>
          <w:b/>
          <w:bCs/>
          <w:color w:val="0070C0"/>
          <w:sz w:val="28"/>
          <w:szCs w:val="23"/>
          <w:lang w:val="sr-Latn-RS"/>
        </w:rPr>
      </w:r>
    </w:p>
    <w:p>
      <w:pPr>
        <w:pStyle w:val="Default"/>
        <w:jc w:val="center"/>
        <w:rPr>
          <w:rFonts w:ascii="Calibri" w:hAnsi="Calibri" w:cs="Calibri" w:asciiTheme="minorHAnsi" w:cstheme="minorHAnsi" w:hAnsiTheme="minorHAnsi"/>
          <w:b/>
          <w:b/>
          <w:bCs/>
          <w:color w:val="0070C0"/>
          <w:sz w:val="23"/>
          <w:szCs w:val="23"/>
          <w:lang w:val="sr-Latn-RS"/>
        </w:rPr>
      </w:pPr>
      <w:r>
        <w:rPr>
          <w:rFonts w:cs="Calibri" w:cstheme="minorHAnsi" w:ascii="Calibri" w:hAnsi="Calibri"/>
          <w:b/>
          <w:bCs/>
          <w:color w:val="0070C0"/>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both"/>
        <w:rPr>
          <w:rFonts w:cs="Calibri" w:cstheme="minorHAnsi"/>
          <w:b/>
          <w:b/>
          <w:bCs/>
          <w:sz w:val="23"/>
          <w:szCs w:val="23"/>
          <w:lang w:val="sr-Latn-RS"/>
        </w:rPr>
      </w:pPr>
      <w:r>
        <w:rPr>
          <w:rFonts w:cs="Calibri" w:cstheme="minorHAnsi"/>
          <w:b/>
          <w:bCs/>
          <w:sz w:val="23"/>
          <w:szCs w:val="23"/>
          <w:lang w:val="sr-Latn-RS"/>
        </w:rPr>
      </w:r>
    </w:p>
    <w:p>
      <w:pPr>
        <w:pStyle w:val="Normal"/>
        <w:jc w:val="center"/>
        <w:rPr>
          <w:rFonts w:cs="Calibri" w:cstheme="minorHAnsi"/>
          <w:b/>
          <w:b/>
          <w:bCs/>
          <w:color w:val="0070C0"/>
          <w:sz w:val="24"/>
          <w:szCs w:val="23"/>
          <w:lang w:val="sr-Latn-RS"/>
        </w:rPr>
      </w:pPr>
      <w:r>
        <w:rPr>
          <w:rFonts w:cs="Calibri" w:cstheme="minorHAnsi"/>
          <w:b/>
          <w:bCs/>
          <w:color w:val="0070C0"/>
          <w:sz w:val="24"/>
          <w:szCs w:val="23"/>
          <w:lang w:val="sr-Latn-RS"/>
        </w:rPr>
      </w:r>
    </w:p>
    <w:p>
      <w:pPr>
        <w:pStyle w:val="Normal"/>
        <w:jc w:val="center"/>
        <w:rPr>
          <w:rFonts w:cs="Calibri" w:cstheme="minorHAnsi"/>
          <w:b/>
          <w:b/>
          <w:bCs/>
          <w:color w:val="0070C0"/>
          <w:sz w:val="24"/>
          <w:szCs w:val="23"/>
          <w:lang w:val="sr-Latn-RS"/>
        </w:rPr>
      </w:pPr>
      <w:r>
        <w:rPr>
          <w:rFonts w:cs="Calibri" w:cstheme="minorHAnsi"/>
          <w:b/>
          <w:bCs/>
          <w:color w:val="0070C0"/>
          <w:sz w:val="24"/>
          <w:szCs w:val="23"/>
          <w:lang w:val="sr-Latn-RS"/>
        </w:rPr>
      </w:r>
    </w:p>
    <w:p>
      <w:pPr>
        <w:pStyle w:val="Normal"/>
        <w:jc w:val="center"/>
        <w:rPr>
          <w:rFonts w:cs="Calibri" w:cstheme="minorHAnsi"/>
          <w:b/>
          <w:b/>
          <w:bCs/>
          <w:color w:val="0070C0"/>
          <w:sz w:val="24"/>
          <w:szCs w:val="23"/>
          <w:lang w:val="sr-Latn-RS"/>
        </w:rPr>
      </w:pPr>
      <w:r>
        <w:rPr>
          <w:rFonts w:cs="Calibri" w:cstheme="minorHAnsi"/>
          <w:b/>
          <w:bCs/>
          <w:color w:val="0070C0"/>
          <w:sz w:val="24"/>
          <w:szCs w:val="23"/>
          <w:lang w:val="sr-Latn-RS"/>
        </w:rPr>
      </w:r>
    </w:p>
    <w:p>
      <w:pPr>
        <w:pStyle w:val="Normal"/>
        <w:jc w:val="center"/>
        <w:rPr>
          <w:rFonts w:cs="Calibri" w:cstheme="minorHAnsi"/>
          <w:b/>
          <w:b/>
          <w:bCs/>
          <w:color w:val="0070C0"/>
          <w:sz w:val="24"/>
          <w:szCs w:val="23"/>
          <w:lang w:val="sr-Latn-RS"/>
        </w:rPr>
      </w:pPr>
      <w:r>
        <w:rPr>
          <w:rFonts w:cs="Calibri" w:cstheme="minorHAnsi"/>
          <w:b/>
          <w:bCs/>
          <w:color w:val="0070C0"/>
          <w:sz w:val="24"/>
          <w:szCs w:val="23"/>
          <w:lang w:val="sr-Latn-RS"/>
        </w:rPr>
      </w:r>
    </w:p>
    <w:p>
      <w:pPr>
        <w:pStyle w:val="Normal"/>
        <w:rPr>
          <w:rFonts w:cs="Calibri" w:cstheme="minorHAnsi"/>
          <w:b/>
          <w:b/>
          <w:bCs/>
          <w:color w:val="0070C0"/>
          <w:sz w:val="24"/>
          <w:szCs w:val="23"/>
          <w:lang w:val="sr-Latn-RS"/>
        </w:rPr>
      </w:pPr>
      <w:r>
        <w:rPr>
          <w:rFonts w:cs="Calibri" w:cstheme="minorHAnsi"/>
          <w:b/>
          <w:bCs/>
          <w:color w:val="0070C0"/>
          <w:sz w:val="24"/>
          <w:szCs w:val="23"/>
          <w:lang w:val="sr-Latn-RS"/>
        </w:rPr>
      </w:r>
    </w:p>
    <w:p>
      <w:pPr>
        <w:pStyle w:val="Normal"/>
        <w:rPr/>
      </w:pPr>
      <w:r>
        <w:rPr>
          <w:rFonts w:cs="Calibri" w:cstheme="minorHAnsi"/>
          <w:b/>
          <w:bCs/>
          <w:color w:val="0070C0"/>
          <w:sz w:val="24"/>
          <w:szCs w:val="23"/>
          <w:lang w:val="sr-Latn-RS"/>
        </w:rPr>
        <w:t>Садржај</w:t>
      </w:r>
    </w:p>
    <w:p>
      <w:pPr>
        <w:sectPr>
          <w:headerReference w:type="default" r:id="rId2"/>
          <w:footerReference w:type="default" r:id="rId3"/>
          <w:type w:val="nextPage"/>
          <w:pgSz w:w="11906" w:h="16838"/>
          <w:pgMar w:left="1354" w:right="1080" w:header="720" w:top="907" w:footer="720" w:bottom="1080" w:gutter="0"/>
          <w:pgNumType w:fmt="decimal"/>
          <w:formProt w:val="false"/>
          <w:textDirection w:val="lrTb"/>
          <w:docGrid w:type="default" w:linePitch="360" w:charSpace="4096"/>
        </w:sectPr>
        <w:pStyle w:val="Contents1"/>
        <w:tabs>
          <w:tab w:val="left" w:pos="440" w:leader="none"/>
          <w:tab w:val="right" w:pos="9016" w:leader="dot"/>
        </w:tabs>
        <w:rPr>
          <w:rFonts w:eastAsia="" w:cs="Calibri" w:cstheme="minorHAnsi" w:eastAsiaTheme="minorEastAsia"/>
          <w:lang w:val="sr-Latn-RS"/>
        </w:rPr>
      </w:pPr>
      <w:r>
        <w:fldChar w:fldCharType="begin"/>
      </w:r>
      <w:r>
        <w:rPr>
          <w:webHidden/>
          <w:rStyle w:val="IndexLink"/>
          <w:b/>
          <w:bCs/>
          <w:rFonts w:cs="Calibri"/>
        </w:rPr>
        <w:instrText> TOC \z \o "1-6" \u \h</w:instrText>
      </w:r>
      <w:r>
        <w:rPr>
          <w:webHidden/>
          <w:rStyle w:val="IndexLink"/>
          <w:b/>
          <w:bCs/>
          <w:rFonts w:cs="Calibri"/>
        </w:rPr>
        <w:fldChar w:fldCharType="separate"/>
      </w:r>
      <w:hyperlink w:anchor="_Toc490579437">
        <w:r>
          <w:rPr>
            <w:webHidden/>
            <w:rStyle w:val="IndexLink"/>
            <w:rFonts w:cs="Calibri" w:cstheme="minorHAnsi"/>
            <w:b/>
            <w:bCs/>
            <w:lang w:val="sr-Latn-RS"/>
          </w:rPr>
          <w:t>1.</w:t>
        </w:r>
        <w:r>
          <w:rPr>
            <w:rStyle w:val="IndexLink"/>
            <w:rFonts w:eastAsia="" w:cs="Calibri" w:cstheme="minorHAnsi" w:eastAsiaTheme="minorEastAsia"/>
            <w:lang w:val="sr-Latn-RS"/>
          </w:rPr>
          <w:tab/>
        </w:r>
        <w:r>
          <w:rPr>
            <w:rStyle w:val="IndexLink"/>
            <w:rFonts w:cs="Calibri" w:cstheme="minorHAnsi"/>
            <w:b/>
            <w:bCs/>
            <w:lang w:val="sr-Latn-RS"/>
          </w:rPr>
          <w:t>Увод</w:t>
        </w:r>
        <w:r>
          <w:rPr>
            <w:webHidden/>
          </w:rPr>
          <w:fldChar w:fldCharType="begin"/>
        </w:r>
        <w:r>
          <w:rPr>
            <w:webHidden/>
          </w:rPr>
          <w:instrText>PAGEREF _Toc490579437 \h</w:instrText>
        </w:r>
        <w:r>
          <w:rPr>
            <w:webHidden/>
          </w:rPr>
          <w:fldChar w:fldCharType="separate"/>
        </w:r>
        <w:r>
          <w:rPr>
            <w:rStyle w:val="IndexLink"/>
            <w:rFonts w:cs="Calibri" w:cstheme="minorHAnsi"/>
            <w:vanish w:val="false"/>
            <w:lang w:val="sr-Latn-RS"/>
          </w:rPr>
          <w:tab/>
          <w:t>2</w:t>
        </w:r>
        <w:r>
          <w:rPr>
            <w:webHidden/>
          </w:rPr>
          <w:fldChar w:fldCharType="end"/>
        </w:r>
      </w:hyperlink>
    </w:p>
    <w:p>
      <w:pPr>
        <w:pStyle w:val="Contents1"/>
        <w:tabs>
          <w:tab w:val="left" w:pos="440" w:leader="none"/>
          <w:tab w:val="right" w:pos="9016" w:leader="dot"/>
        </w:tabs>
        <w:rPr>
          <w:rFonts w:eastAsia="" w:cs="Calibri" w:cstheme="minorHAnsi" w:eastAsiaTheme="minorEastAsia"/>
          <w:lang w:val="sr-Latn-RS"/>
        </w:rPr>
      </w:pPr>
      <w:hyperlink w:anchor="_Toc490579438">
        <w:r>
          <w:rPr>
            <w:webHidden/>
            <w:rStyle w:val="IndexLink"/>
            <w:rFonts w:cs="Calibri" w:cstheme="minorHAnsi"/>
            <w:b/>
            <w:bCs/>
            <w:lang w:val="sr-Latn-RS"/>
          </w:rPr>
          <w:t>2.</w:t>
        </w:r>
        <w:r>
          <w:rPr>
            <w:rStyle w:val="IndexLink"/>
            <w:rFonts w:eastAsia="" w:cs="Calibri" w:cstheme="minorHAnsi" w:eastAsiaTheme="minorEastAsia"/>
            <w:lang w:val="sr-Latn-RS"/>
          </w:rPr>
          <w:tab/>
        </w:r>
        <w:r>
          <w:rPr>
            <w:rStyle w:val="IndexLink"/>
            <w:rFonts w:cs="Calibri" w:cstheme="minorHAnsi"/>
            <w:b/>
            <w:bCs/>
            <w:lang w:val="sr-Latn-RS"/>
          </w:rPr>
          <w:t>Шта су радни циљеви?</w:t>
        </w:r>
        <w:r>
          <w:rPr>
            <w:webHidden/>
          </w:rPr>
          <w:fldChar w:fldCharType="begin"/>
        </w:r>
        <w:r>
          <w:rPr>
            <w:webHidden/>
          </w:rPr>
          <w:instrText>PAGEREF _Toc490579438 \h</w:instrText>
        </w:r>
        <w:r>
          <w:rPr>
            <w:webHidden/>
          </w:rPr>
          <w:fldChar w:fldCharType="separate"/>
        </w:r>
        <w:r>
          <w:rPr>
            <w:rStyle w:val="IndexLink"/>
            <w:rFonts w:cs="Calibri" w:cstheme="minorHAnsi"/>
            <w:vanish w:val="false"/>
            <w:lang w:val="sr-Latn-RS"/>
          </w:rPr>
          <w:tab/>
          <w:t>2</w:t>
        </w:r>
        <w:r>
          <w:rPr>
            <w:webHidden/>
          </w:rPr>
          <w:fldChar w:fldCharType="end"/>
        </w:r>
      </w:hyperlink>
    </w:p>
    <w:p>
      <w:pPr>
        <w:pStyle w:val="Contents1"/>
        <w:tabs>
          <w:tab w:val="left" w:pos="440" w:leader="none"/>
          <w:tab w:val="right" w:pos="9016" w:leader="dot"/>
        </w:tabs>
        <w:rPr>
          <w:rFonts w:eastAsia="" w:cs="Calibri" w:cstheme="minorHAnsi" w:eastAsiaTheme="minorEastAsia"/>
          <w:lang w:val="sr-Latn-RS"/>
        </w:rPr>
      </w:pPr>
      <w:hyperlink w:anchor="_Toc490579439">
        <w:r>
          <w:rPr>
            <w:webHidden/>
            <w:rStyle w:val="IndexLink"/>
            <w:rFonts w:cs="Calibri" w:cstheme="minorHAnsi"/>
            <w:b/>
            <w:bCs/>
            <w:lang w:val="sr-Latn-RS"/>
          </w:rPr>
          <w:t>3.</w:t>
        </w:r>
        <w:r>
          <w:rPr>
            <w:rStyle w:val="IndexLink"/>
            <w:rFonts w:eastAsia="" w:cs="Calibri" w:cstheme="minorHAnsi" w:eastAsiaTheme="minorEastAsia"/>
            <w:lang w:val="sr-Latn-RS"/>
          </w:rPr>
          <w:tab/>
        </w:r>
        <w:r>
          <w:rPr>
            <w:rStyle w:val="IndexLink"/>
            <w:rFonts w:cs="Calibri" w:cstheme="minorHAnsi"/>
            <w:b/>
            <w:bCs/>
            <w:lang w:val="sr-Latn-RS"/>
          </w:rPr>
          <w:t>Начин утврђивања радних циљева</w:t>
        </w:r>
        <w:r>
          <w:rPr>
            <w:webHidden/>
          </w:rPr>
          <w:fldChar w:fldCharType="begin"/>
        </w:r>
        <w:r>
          <w:rPr>
            <w:webHidden/>
          </w:rPr>
          <w:instrText>PAGEREF _Toc490579439 \h</w:instrText>
        </w:r>
        <w:r>
          <w:rPr>
            <w:webHidden/>
          </w:rPr>
          <w:fldChar w:fldCharType="separate"/>
        </w:r>
        <w:r>
          <w:rPr>
            <w:rStyle w:val="IndexLink"/>
            <w:rFonts w:cs="Calibri" w:cstheme="minorHAnsi"/>
            <w:vanish w:val="false"/>
            <w:lang w:val="sr-Latn-RS"/>
          </w:rPr>
          <w:tab/>
          <w:t>2</w:t>
        </w:r>
        <w:r>
          <w:rPr>
            <w:webHidden/>
          </w:rPr>
          <w:fldChar w:fldCharType="end"/>
        </w:r>
      </w:hyperlink>
    </w:p>
    <w:p>
      <w:pPr>
        <w:pStyle w:val="Contents1"/>
        <w:tabs>
          <w:tab w:val="left" w:pos="440" w:leader="none"/>
          <w:tab w:val="right" w:pos="9016" w:leader="dot"/>
        </w:tabs>
        <w:rPr>
          <w:rFonts w:eastAsia="" w:cs="Calibri" w:cstheme="minorHAnsi" w:eastAsiaTheme="minorEastAsia"/>
          <w:lang w:val="sr-Latn-RS"/>
        </w:rPr>
      </w:pPr>
      <w:hyperlink w:anchor="_Toc490579440">
        <w:r>
          <w:rPr>
            <w:webHidden/>
            <w:rStyle w:val="IndexLink"/>
            <w:rFonts w:cs="Calibri" w:cstheme="minorHAnsi"/>
            <w:b/>
            <w:bCs/>
            <w:lang w:val="sr-Latn-RS"/>
          </w:rPr>
          <w:t>4.</w:t>
        </w:r>
        <w:r>
          <w:rPr>
            <w:rStyle w:val="IndexLink"/>
            <w:rFonts w:eastAsia="" w:cs="Calibri" w:cstheme="minorHAnsi" w:eastAsiaTheme="minorEastAsia"/>
            <w:lang w:val="sr-Latn-RS"/>
          </w:rPr>
          <w:tab/>
        </w:r>
        <w:r>
          <w:rPr>
            <w:rStyle w:val="IndexLink"/>
            <w:rFonts w:cs="Calibri" w:cstheme="minorHAnsi"/>
            <w:b/>
            <w:bCs/>
            <w:lang w:val="sr-Latn-RS"/>
          </w:rPr>
          <w:t>Принципи утврђивања радних циљева</w:t>
        </w:r>
        <w:r>
          <w:rPr>
            <w:webHidden/>
          </w:rPr>
          <w:fldChar w:fldCharType="begin"/>
        </w:r>
        <w:r>
          <w:rPr>
            <w:webHidden/>
          </w:rPr>
          <w:instrText>PAGEREF _Toc490579440 \h</w:instrText>
        </w:r>
        <w:r>
          <w:rPr>
            <w:webHidden/>
          </w:rPr>
          <w:fldChar w:fldCharType="separate"/>
        </w:r>
        <w:r>
          <w:rPr>
            <w:rStyle w:val="IndexLink"/>
            <w:rFonts w:cs="Calibri" w:cstheme="minorHAnsi"/>
            <w:vanish w:val="false"/>
            <w:lang w:val="sr-Latn-RS"/>
          </w:rPr>
          <w:tab/>
          <w:t>3</w:t>
        </w:r>
        <w:r>
          <w:rPr>
            <w:webHidden/>
          </w:rPr>
          <w:fldChar w:fldCharType="end"/>
        </w:r>
      </w:hyperlink>
    </w:p>
    <w:p>
      <w:pPr>
        <w:pStyle w:val="Contents2"/>
        <w:tabs>
          <w:tab w:val="left" w:pos="880" w:leader="none"/>
          <w:tab w:val="right" w:pos="9016" w:leader="dot"/>
        </w:tabs>
        <w:ind w:left="450" w:hanging="0"/>
        <w:rPr>
          <w:rFonts w:cs="Calibri" w:cstheme="minorHAnsi"/>
          <w:lang w:val="sr-Latn-RS"/>
        </w:rPr>
      </w:pPr>
      <w:hyperlink w:anchor="_Toc490579441">
        <w:r>
          <w:rPr>
            <w:webHidden/>
            <w:rStyle w:val="IndexLink"/>
            <w:rFonts w:cs="Calibri" w:cstheme="minorHAnsi"/>
            <w:bCs/>
            <w:lang w:val="sr-Latn-RS"/>
          </w:rPr>
          <w:t>3.1</w:t>
        </w:r>
        <w:r>
          <w:rPr>
            <w:rStyle w:val="IndexLink"/>
            <w:rFonts w:cs="Calibri" w:cstheme="minorHAnsi"/>
            <w:lang w:val="sr-Latn-RS"/>
          </w:rPr>
          <w:tab/>
        </w:r>
        <w:r>
          <w:rPr>
            <w:rStyle w:val="IndexLink"/>
            <w:rFonts w:cs="Calibri" w:cstheme="minorHAnsi"/>
            <w:bCs/>
            <w:lang w:val="sr-Latn-RS"/>
          </w:rPr>
          <w:t>Специфичан/конкретан радни циљ</w:t>
        </w:r>
        <w:r>
          <w:rPr>
            <w:webHidden/>
          </w:rPr>
          <w:fldChar w:fldCharType="begin"/>
        </w:r>
        <w:r>
          <w:rPr>
            <w:webHidden/>
          </w:rPr>
          <w:instrText>PAGEREF _Toc490579441 \h</w:instrText>
        </w:r>
        <w:r>
          <w:rPr>
            <w:webHidden/>
          </w:rPr>
          <w:fldChar w:fldCharType="separate"/>
        </w:r>
        <w:r>
          <w:rPr>
            <w:rStyle w:val="IndexLink"/>
            <w:rFonts w:cs="Calibri" w:cstheme="minorHAnsi"/>
            <w:vanish w:val="false"/>
            <w:lang w:val="sr-Latn-RS"/>
          </w:rPr>
          <w:tab/>
          <w:t>3</w:t>
        </w:r>
        <w:r>
          <w:rPr>
            <w:webHidden/>
          </w:rPr>
          <w:fldChar w:fldCharType="end"/>
        </w:r>
      </w:hyperlink>
    </w:p>
    <w:p>
      <w:pPr>
        <w:pStyle w:val="Contents2"/>
        <w:tabs>
          <w:tab w:val="left" w:pos="880" w:leader="none"/>
          <w:tab w:val="right" w:pos="9016" w:leader="dot"/>
        </w:tabs>
        <w:ind w:left="450" w:hanging="0"/>
        <w:rPr>
          <w:rFonts w:cs="Calibri" w:cstheme="minorHAnsi"/>
          <w:lang w:val="sr-Latn-RS"/>
        </w:rPr>
      </w:pPr>
      <w:hyperlink w:anchor="_Toc490579442">
        <w:r>
          <w:rPr>
            <w:webHidden/>
            <w:rStyle w:val="IndexLink"/>
            <w:rFonts w:cs="Calibri" w:cstheme="minorHAnsi"/>
            <w:bCs/>
            <w:lang w:val="sr-Latn-RS"/>
          </w:rPr>
          <w:t>3.2</w:t>
        </w:r>
        <w:r>
          <w:rPr>
            <w:rStyle w:val="IndexLink"/>
            <w:rFonts w:cs="Calibri" w:cstheme="minorHAnsi"/>
            <w:lang w:val="sr-Latn-RS"/>
          </w:rPr>
          <w:tab/>
        </w:r>
        <w:r>
          <w:rPr>
            <w:rStyle w:val="IndexLink"/>
            <w:rFonts w:cs="Calibri" w:cstheme="minorHAnsi"/>
            <w:bCs/>
            <w:lang w:val="sr-Latn-RS"/>
          </w:rPr>
          <w:t>Мерљив радни циљ</w:t>
        </w:r>
        <w:r>
          <w:rPr>
            <w:webHidden/>
          </w:rPr>
          <w:fldChar w:fldCharType="begin"/>
        </w:r>
        <w:r>
          <w:rPr>
            <w:webHidden/>
          </w:rPr>
          <w:instrText>PAGEREF _Toc490579442 \h</w:instrText>
        </w:r>
        <w:r>
          <w:rPr>
            <w:webHidden/>
          </w:rPr>
          <w:fldChar w:fldCharType="separate"/>
        </w:r>
        <w:r>
          <w:rPr>
            <w:rStyle w:val="IndexLink"/>
            <w:rFonts w:cs="Calibri" w:cstheme="minorHAnsi"/>
            <w:vanish w:val="false"/>
            <w:lang w:val="sr-Latn-RS"/>
          </w:rPr>
          <w:tab/>
          <w:t>3</w:t>
        </w:r>
        <w:r>
          <w:rPr>
            <w:webHidden/>
          </w:rPr>
          <w:fldChar w:fldCharType="end"/>
        </w:r>
      </w:hyperlink>
    </w:p>
    <w:p>
      <w:pPr>
        <w:pStyle w:val="Contents2"/>
        <w:tabs>
          <w:tab w:val="left" w:pos="880" w:leader="none"/>
          <w:tab w:val="right" w:pos="9016" w:leader="dot"/>
        </w:tabs>
        <w:ind w:left="450" w:hanging="0"/>
        <w:rPr>
          <w:rFonts w:cs="Calibri" w:cstheme="minorHAnsi"/>
          <w:lang w:val="sr-Latn-RS"/>
        </w:rPr>
      </w:pPr>
      <w:hyperlink w:anchor="_Toc490579443">
        <w:r>
          <w:rPr>
            <w:webHidden/>
            <w:rStyle w:val="IndexLink"/>
            <w:rFonts w:cs="Calibri" w:cstheme="minorHAnsi"/>
            <w:bCs/>
            <w:lang w:val="sr-Latn-RS"/>
          </w:rPr>
          <w:t>3.3</w:t>
        </w:r>
        <w:r>
          <w:rPr>
            <w:rStyle w:val="IndexLink"/>
            <w:rFonts w:cs="Calibri" w:cstheme="minorHAnsi"/>
            <w:lang w:val="sr-Latn-RS"/>
          </w:rPr>
          <w:tab/>
        </w:r>
        <w:r>
          <w:rPr>
            <w:rStyle w:val="IndexLink"/>
            <w:rFonts w:cs="Calibri" w:cstheme="minorHAnsi"/>
            <w:bCs/>
            <w:lang w:val="sr-Latn-RS"/>
          </w:rPr>
          <w:t>Достижан радни циљ</w:t>
        </w:r>
        <w:r>
          <w:rPr>
            <w:webHidden/>
          </w:rPr>
          <w:fldChar w:fldCharType="begin"/>
        </w:r>
        <w:r>
          <w:rPr>
            <w:webHidden/>
          </w:rPr>
          <w:instrText>PAGEREF _Toc490579443 \h</w:instrText>
        </w:r>
        <w:r>
          <w:rPr>
            <w:webHidden/>
          </w:rPr>
          <w:fldChar w:fldCharType="separate"/>
        </w:r>
        <w:r>
          <w:rPr>
            <w:rStyle w:val="IndexLink"/>
            <w:rFonts w:cs="Calibri" w:cstheme="minorHAnsi"/>
            <w:vanish w:val="false"/>
            <w:lang w:val="sr-Latn-RS"/>
          </w:rPr>
          <w:tab/>
          <w:t>4</w:t>
        </w:r>
        <w:r>
          <w:rPr>
            <w:webHidden/>
          </w:rPr>
          <w:fldChar w:fldCharType="end"/>
        </w:r>
      </w:hyperlink>
    </w:p>
    <w:p>
      <w:pPr>
        <w:pStyle w:val="Contents2"/>
        <w:tabs>
          <w:tab w:val="left" w:pos="880" w:leader="none"/>
          <w:tab w:val="right" w:pos="9016" w:leader="dot"/>
        </w:tabs>
        <w:ind w:left="450" w:hanging="0"/>
        <w:rPr>
          <w:rFonts w:cs="Calibri" w:cstheme="minorHAnsi"/>
          <w:lang w:val="sr-Latn-RS"/>
        </w:rPr>
      </w:pPr>
      <w:hyperlink w:anchor="_Toc490579444">
        <w:r>
          <w:rPr>
            <w:webHidden/>
            <w:rStyle w:val="IndexLink"/>
            <w:rFonts w:cs="Calibri" w:cstheme="minorHAnsi"/>
            <w:bCs/>
            <w:lang w:val="sr-Latn-RS"/>
          </w:rPr>
          <w:t>3.4</w:t>
        </w:r>
        <w:r>
          <w:rPr>
            <w:rStyle w:val="IndexLink"/>
            <w:rFonts w:cs="Calibri" w:cstheme="minorHAnsi"/>
            <w:lang w:val="sr-Latn-RS"/>
          </w:rPr>
          <w:tab/>
        </w:r>
        <w:r>
          <w:rPr>
            <w:rStyle w:val="IndexLink"/>
            <w:rFonts w:cs="Calibri" w:cstheme="minorHAnsi"/>
            <w:bCs/>
            <w:lang w:val="sr-Latn-RS"/>
          </w:rPr>
          <w:t>Реалан радни циљ</w:t>
        </w:r>
        <w:r>
          <w:rPr>
            <w:webHidden/>
          </w:rPr>
          <w:fldChar w:fldCharType="begin"/>
        </w:r>
        <w:r>
          <w:rPr>
            <w:webHidden/>
          </w:rPr>
          <w:instrText>PAGEREF _Toc490579444 \h</w:instrText>
        </w:r>
        <w:r>
          <w:rPr>
            <w:webHidden/>
          </w:rPr>
          <w:fldChar w:fldCharType="separate"/>
        </w:r>
        <w:r>
          <w:rPr>
            <w:rStyle w:val="IndexLink"/>
            <w:rFonts w:cs="Calibri" w:cstheme="minorHAnsi"/>
            <w:vanish w:val="false"/>
            <w:lang w:val="sr-Latn-RS"/>
          </w:rPr>
          <w:tab/>
          <w:t>4</w:t>
        </w:r>
        <w:r>
          <w:rPr>
            <w:webHidden/>
          </w:rPr>
          <w:fldChar w:fldCharType="end"/>
        </w:r>
      </w:hyperlink>
    </w:p>
    <w:p>
      <w:pPr>
        <w:pStyle w:val="Contents2"/>
        <w:tabs>
          <w:tab w:val="left" w:pos="880" w:leader="none"/>
          <w:tab w:val="right" w:pos="9016" w:leader="dot"/>
        </w:tabs>
        <w:ind w:left="450" w:hanging="0"/>
        <w:rPr>
          <w:rFonts w:cs="Calibri" w:cstheme="minorHAnsi"/>
          <w:lang w:val="sr-Latn-RS"/>
        </w:rPr>
      </w:pPr>
      <w:hyperlink w:anchor="_Toc490579445">
        <w:r>
          <w:rPr>
            <w:webHidden/>
            <w:rStyle w:val="IndexLink"/>
            <w:rFonts w:cs="Calibri" w:cstheme="minorHAnsi"/>
            <w:bCs/>
            <w:lang w:val="sr-Latn-RS"/>
          </w:rPr>
          <w:t>3.6</w:t>
        </w:r>
        <w:r>
          <w:rPr>
            <w:rStyle w:val="IndexLink"/>
            <w:rFonts w:cs="Calibri" w:cstheme="minorHAnsi"/>
            <w:lang w:val="sr-Latn-RS"/>
          </w:rPr>
          <w:tab/>
        </w:r>
        <w:r>
          <w:rPr>
            <w:rStyle w:val="IndexLink"/>
            <w:rFonts w:cs="Calibri" w:cstheme="minorHAnsi"/>
            <w:bCs/>
            <w:lang w:val="sr-Latn-RS"/>
          </w:rPr>
          <w:t>Примери СМАРТ радних циљева</w:t>
        </w:r>
        <w:r>
          <w:rPr>
            <w:webHidden/>
          </w:rPr>
          <w:fldChar w:fldCharType="begin"/>
        </w:r>
        <w:r>
          <w:rPr>
            <w:webHidden/>
          </w:rPr>
          <w:instrText>PAGEREF _Toc490579445 \h</w:instrText>
        </w:r>
        <w:r>
          <w:rPr>
            <w:webHidden/>
          </w:rPr>
          <w:fldChar w:fldCharType="separate"/>
        </w:r>
        <w:r>
          <w:rPr>
            <w:rStyle w:val="IndexLink"/>
            <w:rFonts w:cs="Calibri" w:cstheme="minorHAnsi"/>
            <w:vanish w:val="false"/>
            <w:lang w:val="sr-Latn-RS"/>
          </w:rPr>
          <w:tab/>
          <w:t>5</w:t>
        </w:r>
        <w:r>
          <w:rPr>
            <w:webHidden/>
          </w:rPr>
          <w:fldChar w:fldCharType="end"/>
        </w:r>
      </w:hyperlink>
    </w:p>
    <w:p>
      <w:pPr>
        <w:pStyle w:val="Contents1"/>
        <w:tabs>
          <w:tab w:val="left" w:pos="440" w:leader="none"/>
          <w:tab w:val="right" w:pos="9016" w:leader="dot"/>
        </w:tabs>
        <w:rPr>
          <w:rFonts w:eastAsia="" w:cs="Calibri" w:cstheme="minorHAnsi" w:eastAsiaTheme="minorEastAsia"/>
          <w:lang w:val="sr-Latn-RS"/>
        </w:rPr>
      </w:pPr>
      <w:hyperlink w:anchor="_Toc490579446">
        <w:r>
          <w:rPr>
            <w:webHidden/>
            <w:rStyle w:val="IndexLink"/>
            <w:rFonts w:cs="Calibri" w:cstheme="minorHAnsi"/>
            <w:b/>
            <w:bCs/>
            <w:lang w:val="sr-Latn-RS"/>
          </w:rPr>
          <w:t>5.</w:t>
        </w:r>
        <w:r>
          <w:rPr>
            <w:rStyle w:val="IndexLink"/>
            <w:rFonts w:eastAsia="" w:cs="Calibri" w:cstheme="minorHAnsi" w:eastAsiaTheme="minorEastAsia"/>
            <w:lang w:val="sr-Latn-RS"/>
          </w:rPr>
          <w:tab/>
        </w:r>
        <w:r>
          <w:rPr>
            <w:rStyle w:val="IndexLink"/>
            <w:rFonts w:cs="Calibri" w:cstheme="minorHAnsi"/>
            <w:b/>
            <w:bCs/>
            <w:lang w:val="sr-Latn-RS"/>
          </w:rPr>
          <w:t>Процедура утврђивања радних циљева</w:t>
        </w:r>
        <w:r>
          <w:rPr>
            <w:webHidden/>
          </w:rPr>
          <w:fldChar w:fldCharType="begin"/>
        </w:r>
        <w:r>
          <w:rPr>
            <w:webHidden/>
          </w:rPr>
          <w:instrText>PAGEREF _Toc490579446 \h</w:instrText>
        </w:r>
        <w:r>
          <w:rPr>
            <w:webHidden/>
          </w:rPr>
          <w:fldChar w:fldCharType="separate"/>
        </w:r>
        <w:r>
          <w:rPr>
            <w:rStyle w:val="IndexLink"/>
            <w:rFonts w:cs="Calibri" w:cstheme="minorHAnsi"/>
            <w:vanish w:val="false"/>
            <w:lang w:val="sr-Latn-RS"/>
          </w:rPr>
          <w:tab/>
          <w:t>5</w:t>
        </w:r>
        <w:r>
          <w:rPr>
            <w:webHidden/>
          </w:rPr>
          <w:fldChar w:fldCharType="end"/>
        </w:r>
      </w:hyperlink>
    </w:p>
    <w:p>
      <w:pPr>
        <w:pStyle w:val="Contents1"/>
        <w:tabs>
          <w:tab w:val="left" w:pos="440" w:leader="none"/>
          <w:tab w:val="right" w:pos="9016" w:leader="dot"/>
        </w:tabs>
        <w:rPr>
          <w:rFonts w:eastAsia="" w:cs="Calibri" w:cstheme="minorHAnsi" w:eastAsiaTheme="minorEastAsia"/>
          <w:lang w:val="sr-Latn-RS"/>
        </w:rPr>
      </w:pPr>
      <w:hyperlink w:anchor="_Toc490579447">
        <w:r>
          <w:rPr>
            <w:webHidden/>
            <w:rStyle w:val="IndexLink"/>
            <w:rFonts w:cs="Calibri" w:cstheme="minorHAnsi"/>
            <w:b/>
            <w:bCs/>
            <w:lang w:val="sr-Latn-RS"/>
          </w:rPr>
          <w:t>6.</w:t>
        </w:r>
        <w:r>
          <w:rPr>
            <w:rStyle w:val="IndexLink"/>
            <w:rFonts w:eastAsia="" w:cs="Calibri" w:cstheme="minorHAnsi" w:eastAsiaTheme="minorEastAsia"/>
            <w:lang w:val="sr-Latn-RS"/>
          </w:rPr>
          <w:tab/>
        </w:r>
        <w:r>
          <w:rPr>
            <w:rStyle w:val="IndexLink"/>
            <w:rFonts w:cs="Calibri" w:cstheme="minorHAnsi"/>
            <w:b/>
            <w:bCs/>
            <w:lang w:val="sr-Latn-RS"/>
          </w:rPr>
          <w:t>Мењање радних циљева</w:t>
        </w:r>
        <w:r>
          <w:rPr>
            <w:webHidden/>
          </w:rPr>
          <w:fldChar w:fldCharType="begin"/>
        </w:r>
        <w:r>
          <w:rPr>
            <w:webHidden/>
          </w:rPr>
          <w:instrText>PAGEREF _Toc490579447 \h</w:instrText>
        </w:r>
        <w:r>
          <w:rPr>
            <w:webHidden/>
          </w:rPr>
          <w:fldChar w:fldCharType="separate"/>
        </w:r>
        <w:r>
          <w:rPr>
            <w:rStyle w:val="IndexLink"/>
            <w:rFonts w:cs="Calibri" w:cstheme="minorHAnsi"/>
            <w:vanish w:val="false"/>
            <w:lang w:val="sr-Latn-RS"/>
          </w:rPr>
          <w:tab/>
          <w:t>6</w:t>
        </w:r>
        <w:r>
          <w:rPr>
            <w:webHidden/>
          </w:rPr>
          <w:fldChar w:fldCharType="end"/>
        </w:r>
      </w:hyperlink>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r>
        <w:rPr>
          <w:sz w:val="22"/>
          <w:b/>
          <w:szCs w:val="22"/>
          <w:bCs/>
          <w:rFonts w:cs="Calibri" w:ascii="Calibri" w:hAnsi="Calibri"/>
        </w:rPr>
        <w:fldChar w:fldCharType="end"/>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ind w:left="720" w:hanging="0"/>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numPr>
          <w:ilvl w:val="0"/>
          <w:numId w:val="1"/>
        </w:numPr>
        <w:jc w:val="both"/>
        <w:outlineLvl w:val="0"/>
        <w:rPr>
          <w:rFonts w:ascii="Calibri" w:hAnsi="Calibri" w:cs="Calibri" w:asciiTheme="minorHAnsi" w:cstheme="minorHAnsi" w:hAnsiTheme="minorHAnsi"/>
          <w:b/>
          <w:b/>
          <w:bCs/>
          <w:color w:val="002060"/>
          <w:sz w:val="22"/>
          <w:szCs w:val="22"/>
          <w:lang w:val="sr-Latn-RS"/>
        </w:rPr>
      </w:pPr>
      <w:bookmarkStart w:id="0" w:name="_Toc490579437"/>
      <w:r>
        <w:rPr>
          <w:rFonts w:cs="Calibri" w:ascii="Calibri" w:hAnsi="Calibri" w:asciiTheme="minorHAnsi" w:cstheme="minorHAnsi" w:hAnsiTheme="minorHAnsi"/>
          <w:b/>
          <w:bCs/>
          <w:color w:val="002060"/>
          <w:sz w:val="22"/>
          <w:szCs w:val="22"/>
          <w:lang w:val="sr-Latn-RS"/>
        </w:rPr>
        <w:t>Увод</w:t>
      </w:r>
      <w:bookmarkEnd w:id="0"/>
      <w:r>
        <w:rPr>
          <w:rFonts w:cs="Calibri" w:ascii="Calibri" w:hAnsi="Calibri" w:asciiTheme="minorHAnsi" w:cstheme="minorHAnsi" w:hAnsiTheme="minorHAnsi"/>
          <w:b/>
          <w:bCs/>
          <w:color w:val="002060"/>
          <w:sz w:val="22"/>
          <w:szCs w:val="22"/>
          <w:lang w:val="sr-Latn-RS"/>
        </w:rPr>
        <w:t xml:space="preserve"> </w:t>
      </w:r>
    </w:p>
    <w:p>
      <w:pPr>
        <w:pStyle w:val="Default"/>
        <w:jc w:val="both"/>
        <w:rPr>
          <w:rFonts w:ascii="Calibri" w:hAnsi="Calibri" w:cs="Calibri" w:asciiTheme="minorHAnsi" w:cstheme="minorHAnsi" w:hAnsiTheme="minorHAnsi"/>
          <w:b/>
          <w:b/>
          <w:bCs/>
          <w:color w:val="0070C0"/>
          <w:sz w:val="22"/>
          <w:szCs w:val="22"/>
          <w:lang w:val="sr-Latn-RS"/>
        </w:rPr>
      </w:pPr>
      <w:r>
        <w:rPr>
          <w:rFonts w:cs="Calibri" w:cstheme="minorHAnsi" w:ascii="Calibri" w:hAnsi="Calibri"/>
          <w:b/>
          <w:bCs/>
          <w:color w:val="0070C0"/>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ascii="Calibri" w:hAnsi="Calibri" w:asciiTheme="minorHAnsi" w:cstheme="minorHAnsi" w:hAnsiTheme="minorHAnsi"/>
          <w:sz w:val="22"/>
          <w:szCs w:val="22"/>
          <w:lang w:val="sr-Latn-RS"/>
        </w:rPr>
        <w:t xml:space="preserve">Овај документ има за сврху да пружи основне информације о начину и принципима утврђивања радних циљева, као почетног корака у процесу оцењивања службеника у локалној самоуправи. </w:t>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ascii="Calibri" w:hAnsi="Calibri" w:asciiTheme="minorHAnsi" w:cstheme="minorHAnsi" w:hAnsiTheme="minorHAnsi"/>
          <w:sz w:val="22"/>
          <w:szCs w:val="22"/>
          <w:lang w:val="sr-Latn-RS"/>
        </w:rPr>
        <w:t xml:space="preserve">Извори коришћени за припрему документа обухватају:, </w:t>
      </w:r>
      <w:r>
        <w:rPr>
          <w:rFonts w:cs="Calibri" w:ascii="Calibri" w:hAnsi="Calibri" w:asciiTheme="minorHAnsi" w:cstheme="minorHAnsi" w:hAnsiTheme="minorHAnsi"/>
          <w:i/>
          <w:iCs/>
          <w:sz w:val="22"/>
          <w:szCs w:val="22"/>
          <w:lang w:val="sr-Latn-RS"/>
        </w:rPr>
        <w:t xml:space="preserve">Закон о запосленима у аутономним покрајинама и јединицама локалне самоуправе </w:t>
      </w:r>
      <w:r>
        <w:rPr>
          <w:rFonts w:cs="Calibri" w:ascii="Calibri" w:hAnsi="Calibri" w:asciiTheme="minorHAnsi" w:cstheme="minorHAnsi" w:hAnsiTheme="minorHAnsi"/>
          <w:sz w:val="22"/>
          <w:szCs w:val="22"/>
          <w:lang w:val="sr-Latn-RS"/>
        </w:rPr>
        <w:t xml:space="preserve">(„Службени гласник РС”, број 21/16), </w:t>
      </w:r>
      <w:r>
        <w:rPr>
          <w:rFonts w:cs="Calibri" w:ascii="Calibri" w:hAnsi="Calibri" w:asciiTheme="minorHAnsi" w:cstheme="minorHAnsi" w:hAnsiTheme="minorHAnsi"/>
          <w:i/>
          <w:iCs/>
          <w:sz w:val="22"/>
          <w:szCs w:val="22"/>
          <w:lang w:val="sr-Latn-RS"/>
        </w:rPr>
        <w:t xml:space="preserve">Уредба о оцењивању службеника </w:t>
      </w:r>
      <w:r>
        <w:rPr>
          <w:rFonts w:cs="Calibri" w:ascii="Calibri" w:hAnsi="Calibri" w:asciiTheme="minorHAnsi" w:cstheme="minorHAnsi" w:hAnsiTheme="minorHAnsi"/>
          <w:sz w:val="22"/>
          <w:szCs w:val="22"/>
          <w:lang w:val="sr-Latn-RS"/>
        </w:rPr>
        <w:t xml:space="preserve">(„Службени гласник РС”, бр. 2/2019) и </w:t>
      </w:r>
      <w:r>
        <w:rPr>
          <w:rFonts w:cs="Calibri" w:ascii="Calibri" w:hAnsi="Calibri" w:asciiTheme="minorHAnsi" w:cstheme="minorHAnsi" w:hAnsiTheme="minorHAnsi"/>
          <w:i/>
          <w:sz w:val="22"/>
          <w:szCs w:val="22"/>
          <w:lang w:val="sr-Latn-RS"/>
        </w:rPr>
        <w:t>Приручник за оцењивање службеника у локалној самоуправи</w:t>
      </w:r>
      <w:r>
        <w:rPr>
          <w:rFonts w:cs="Calibri" w:ascii="Calibri" w:hAnsi="Calibri" w:asciiTheme="minorHAnsi" w:cstheme="minorHAnsi" w:hAnsiTheme="minorHAnsi"/>
          <w:sz w:val="22"/>
          <w:szCs w:val="22"/>
          <w:lang w:val="sr-Latn-RS"/>
        </w:rPr>
        <w:t xml:space="preserve"> (Аутор: Светлана Томић), припремљен у оквиру пројекта „Управљање људским ресурсима у јединицама локалне самоуправе”.   </w:t>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rFonts w:ascii="Calibri" w:hAnsi="Calibri" w:cs="Calibri" w:asciiTheme="minorHAnsi" w:cstheme="minorHAnsi" w:hAnsiTheme="minorHAnsi"/>
          <w:color w:val="002060"/>
          <w:sz w:val="22"/>
          <w:szCs w:val="22"/>
          <w:lang w:val="sr-Latn-RS"/>
        </w:rPr>
      </w:pPr>
      <w:r>
        <w:rPr>
          <w:rFonts w:cs="Calibri" w:cstheme="minorHAnsi" w:ascii="Calibri" w:hAnsi="Calibri"/>
          <w:color w:val="002060"/>
          <w:sz w:val="22"/>
          <w:szCs w:val="22"/>
          <w:lang w:val="sr-Latn-RS"/>
        </w:rPr>
      </w:r>
    </w:p>
    <w:p>
      <w:pPr>
        <w:pStyle w:val="Default"/>
        <w:numPr>
          <w:ilvl w:val="0"/>
          <w:numId w:val="1"/>
        </w:numPr>
        <w:jc w:val="both"/>
        <w:outlineLvl w:val="0"/>
        <w:rPr>
          <w:rFonts w:ascii="Calibri" w:hAnsi="Calibri" w:cs="Calibri" w:asciiTheme="minorHAnsi" w:cstheme="minorHAnsi" w:hAnsiTheme="minorHAnsi"/>
          <w:b/>
          <w:b/>
          <w:bCs/>
          <w:color w:val="002060"/>
          <w:sz w:val="22"/>
          <w:szCs w:val="22"/>
          <w:lang w:val="sr-Latn-RS"/>
        </w:rPr>
      </w:pPr>
      <w:bookmarkStart w:id="1" w:name="_Toc490579438"/>
      <w:r>
        <w:rPr>
          <w:rFonts w:cs="Calibri" w:ascii="Calibri" w:hAnsi="Calibri" w:asciiTheme="minorHAnsi" w:cstheme="minorHAnsi" w:hAnsiTheme="minorHAnsi"/>
          <w:b/>
          <w:bCs/>
          <w:color w:val="002060"/>
          <w:sz w:val="22"/>
          <w:szCs w:val="22"/>
          <w:lang w:val="sr-Latn-RS"/>
        </w:rPr>
        <w:t>Шта су радни циљеви?</w:t>
      </w:r>
      <w:bookmarkEnd w:id="1"/>
    </w:p>
    <w:p>
      <w:pPr>
        <w:pStyle w:val="Default"/>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ascii="Calibri" w:hAnsi="Calibri" w:asciiTheme="minorHAnsi" w:cstheme="minorHAnsi" w:hAnsiTheme="minorHAnsi"/>
          <w:sz w:val="22"/>
          <w:szCs w:val="22"/>
          <w:lang w:val="sr-Latn-RS"/>
        </w:rPr>
        <w:t xml:space="preserve">Радни циљеви су појединачни циљеви које службеници морају да остваре на радном месту у одређеном периоду оцењивања, а који се изводе из сврхе и описа радног места. </w:t>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numPr>
          <w:ilvl w:val="0"/>
          <w:numId w:val="1"/>
        </w:numPr>
        <w:jc w:val="both"/>
        <w:outlineLvl w:val="0"/>
        <w:rPr>
          <w:rFonts w:ascii="Calibri" w:hAnsi="Calibri" w:cs="Calibri" w:asciiTheme="minorHAnsi" w:cstheme="minorHAnsi" w:hAnsiTheme="minorHAnsi"/>
          <w:b/>
          <w:b/>
          <w:bCs/>
          <w:color w:val="0070C0"/>
          <w:sz w:val="22"/>
          <w:szCs w:val="22"/>
          <w:lang w:val="sr-Latn-RS"/>
        </w:rPr>
      </w:pPr>
      <w:bookmarkStart w:id="2" w:name="_Toc490579439"/>
      <w:r>
        <w:rPr>
          <w:rFonts w:cs="Calibri" w:ascii="Calibri" w:hAnsi="Calibri" w:asciiTheme="minorHAnsi" w:cstheme="minorHAnsi" w:hAnsiTheme="minorHAnsi"/>
          <w:b/>
          <w:bCs/>
          <w:color w:val="002060"/>
          <w:sz w:val="22"/>
          <w:szCs w:val="22"/>
          <w:lang w:val="sr-Latn-RS"/>
        </w:rPr>
        <w:t>Начин утврђивања радних циљева</w:t>
      </w:r>
      <w:bookmarkEnd w:id="2"/>
      <w:r>
        <w:rPr>
          <w:rFonts w:cs="Calibri" w:ascii="Calibri" w:hAnsi="Calibri" w:asciiTheme="minorHAnsi" w:cstheme="minorHAnsi" w:hAnsiTheme="minorHAnsi"/>
          <w:b/>
          <w:bCs/>
          <w:color w:val="002060"/>
          <w:sz w:val="22"/>
          <w:szCs w:val="22"/>
          <w:lang w:val="sr-Latn-RS"/>
        </w:rPr>
        <w:t xml:space="preserve"> </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Планирање и управљање према циљевима је инкорпорирано у постојећи систем оцењивања тако да постоји обавеза утврђивања индивидуалних радних циљева на почетку календарске године за сваког од оцењиваних. Сваки запослени треба да буде оцењен за остварене резултате у односу на те радне циљеве. </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Default"/>
        <w:jc w:val="both"/>
        <w:rPr>
          <w:rFonts w:ascii="Calibri" w:hAnsi="Calibri" w:cs="Calibri" w:asciiTheme="minorHAnsi" w:cstheme="minorHAnsi" w:hAnsiTheme="minorHAnsi"/>
          <w:b/>
          <w:b/>
          <w:i/>
          <w:i/>
          <w:sz w:val="22"/>
          <w:szCs w:val="22"/>
          <w:lang w:val="sr-Latn-RS"/>
        </w:rPr>
      </w:pPr>
      <w:r>
        <w:rPr>
          <w:rFonts w:cs="Calibri" w:ascii="Calibri" w:hAnsi="Calibri" w:asciiTheme="minorHAnsi" w:cstheme="minorHAnsi" w:hAnsiTheme="minorHAnsi"/>
          <w:b/>
          <w:i/>
          <w:sz w:val="22"/>
          <w:szCs w:val="22"/>
          <w:lang w:val="sr-Latn-RS"/>
        </w:rPr>
        <w:t>Циљеви се не припремају за радна места већ за конкретне особе које раде на тим радним местима.</w:t>
      </w:r>
    </w:p>
    <w:p>
      <w:pPr>
        <w:pStyle w:val="Default"/>
        <w:jc w:val="both"/>
        <w:rPr>
          <w:rFonts w:ascii="Calibri" w:hAnsi="Calibri" w:cs="Calibri" w:asciiTheme="minorHAnsi" w:cstheme="minorHAnsi" w:hAnsiTheme="minorHAnsi"/>
          <w:b/>
          <w:b/>
          <w:i/>
          <w:i/>
          <w:sz w:val="22"/>
          <w:szCs w:val="22"/>
          <w:lang w:val="sr-Latn-RS"/>
        </w:rPr>
      </w:pPr>
      <w:r>
        <w:rPr>
          <w:rFonts w:cs="Calibri" w:cstheme="minorHAnsi" w:ascii="Calibri" w:hAnsi="Calibri"/>
          <w:b/>
          <w:i/>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ascii="Calibri" w:hAnsi="Calibri" w:asciiTheme="minorHAnsi" w:cstheme="minorHAnsi" w:hAnsiTheme="minorHAnsi"/>
          <w:sz w:val="22"/>
          <w:szCs w:val="22"/>
          <w:lang w:val="sr-Latn-RS"/>
        </w:rPr>
        <w:t xml:space="preserve">Радних циљева може бити </w:t>
      </w:r>
      <w:r>
        <w:rPr>
          <w:rFonts w:cs="Calibri" w:ascii="Calibri" w:hAnsi="Calibri" w:asciiTheme="minorHAnsi" w:cstheme="minorHAnsi" w:hAnsiTheme="minorHAnsi"/>
          <w:b/>
          <w:i/>
          <w:sz w:val="22"/>
          <w:szCs w:val="22"/>
          <w:lang w:val="sr-Latn-RS"/>
        </w:rPr>
        <w:t>највише пет</w:t>
      </w:r>
      <w:r>
        <w:rPr>
          <w:rFonts w:cs="Calibri" w:ascii="Calibri" w:hAnsi="Calibri" w:asciiTheme="minorHAnsi" w:cstheme="minorHAnsi" w:hAnsiTheme="minorHAnsi"/>
          <w:sz w:val="22"/>
          <w:szCs w:val="22"/>
          <w:lang w:val="sr-Latn-RS"/>
        </w:rPr>
        <w:t xml:space="preserve">. За послове који нису превише сложени и који спадају у прилично рутинске активности, довољно је да буду написана и три циља. Многи послови су високо сложени и за њих је могуће дефинисати и више од пет циљева, али се, за потребе оцењивања, ограничава на пет најважнијих у тој календарској години. </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lang w:val="sr-Latn-RS"/>
        </w:rPr>
      </w:pPr>
      <w:r>
        <w:rPr>
          <w:rFonts w:cs="Calibri" w:cstheme="minorHAnsi"/>
          <w:b/>
          <w:i/>
          <w:lang w:val="sr-Latn-RS"/>
        </w:rPr>
        <w:t>Радне циљеве припрема оцењивач</w:t>
      </w:r>
      <w:r>
        <w:rPr>
          <w:rFonts w:cs="Calibri" w:cstheme="minorHAnsi"/>
          <w:lang w:val="sr-Latn-RS"/>
        </w:rPr>
        <w:t xml:space="preserve"> </w:t>
      </w:r>
      <w:r>
        <w:rPr>
          <w:rFonts w:cs="Calibri" w:cstheme="minorHAnsi"/>
          <w:b/>
          <w:i/>
          <w:lang w:val="sr-Latn-RS"/>
        </w:rPr>
        <w:t xml:space="preserve">за сваког службеника коме је он оцењивач, а на основу сврхе и описа радног места, као и стратешких тј. оперативних циљева организације, уколико они постоје. </w:t>
      </w:r>
      <w:r>
        <w:rPr>
          <w:rFonts w:cs="Calibri" w:cstheme="minorHAnsi"/>
          <w:lang w:val="sr-Latn-RS"/>
        </w:rPr>
        <w:t xml:space="preserve">У том смислу, документа на основу којих се формулишу радни циљеви су Правилник о унутрашњем уређењу и систематизацији радних места или коначни опис радног места, стратешки планови, оперативни планови и слична документа. </w:t>
      </w:r>
    </w:p>
    <w:p>
      <w:pPr>
        <w:pStyle w:val="Normal"/>
        <w:spacing w:lineRule="auto" w:line="240" w:before="0" w:after="0"/>
        <w:jc w:val="both"/>
        <w:rPr>
          <w:rFonts w:cs="Calibri" w:cstheme="minorHAnsi"/>
          <w:lang w:val="sr-Latn-RS"/>
        </w:rPr>
      </w:pPr>
      <w:r>
        <w:rPr>
          <w:rFonts w:cs="Calibri" w:cstheme="minorHAnsi"/>
          <w:lang w:val="sr-Latn-RS"/>
        </w:rPr>
      </w:r>
    </w:p>
    <w:tbl>
      <w:tblPr>
        <w:tblStyle w:val="MediumGrid1-Accent1"/>
        <w:tblW w:w="9800" w:type="dxa"/>
        <w:jc w:val="left"/>
        <w:tblInd w:w="0" w:type="dxa"/>
        <w:tblCellMar>
          <w:top w:w="0" w:type="dxa"/>
          <w:left w:w="107" w:type="dxa"/>
          <w:bottom w:w="0" w:type="dxa"/>
          <w:right w:w="108" w:type="dxa"/>
        </w:tblCellMar>
        <w:tblLook w:firstRow="1" w:noVBand="1" w:lastRow="0" w:firstColumn="1" w:lastColumn="0" w:noHBand="0" w:val="04a0"/>
      </w:tblPr>
      <w:tblGrid>
        <w:gridCol w:w="9800"/>
      </w:tblGrid>
      <w:tr>
        <w:trPr>
          <w:cnfStyle w:val="100000000000" w:firstRow="1" w:lastRow="0" w:firstColumn="0" w:lastColumn="0" w:oddVBand="0" w:evenVBand="0" w:oddHBand="0" w:evenHBand="0" w:firstRowFirstColumn="0" w:firstRowLastColumn="0" w:lastRowFirstColumn="0" w:lastRowLastColumn="0"/>
        </w:trPr>
        <w:tc>
          <w:tcPr>
            <w:tcW w:w="9800" w:type="dxa"/>
            <w:cnfStyle w:val="001000000000" w:firstRow="0" w:lastRow="0" w:firstColumn="1" w:lastColumn="0" w:oddVBand="0" w:evenVBand="0" w:oddHBand="0" w:evenHBand="0" w:firstRowFirstColumn="0" w:firstRowLastColumn="0" w:lastRowFirstColumn="0" w:lastRowLastColumn="0"/>
            <w:tcBorders/>
            <w:shd w:color="auto" w:fill="D0DBF0" w:themeFill="accent1" w:themeFillTint="3f" w:val="clear"/>
          </w:tcPr>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p>
            <w:pPr>
              <w:pStyle w:val="Normal"/>
              <w:spacing w:lineRule="auto" w:line="240" w:before="0" w:after="0"/>
              <w:jc w:val="both"/>
              <w:rPr>
                <w:rFonts w:cs="Calibri" w:cstheme="minorHAnsi"/>
                <w:sz w:val="20"/>
                <w:szCs w:val="20"/>
                <w:lang w:val="sr-Latn-RS"/>
              </w:rPr>
            </w:pPr>
            <w:r>
              <w:rPr>
                <w:rFonts w:cs="Calibri" w:cstheme="minorHAnsi"/>
                <w:b/>
                <w:bCs/>
                <w:sz w:val="20"/>
                <w:szCs w:val="20"/>
                <w:lang w:val="sr-Latn-RS"/>
              </w:rPr>
              <w:t>Радни циљеви треба да произлазе из онога што службеник ради на датом радном месту и у том смислу оцењивач нема слободу да, по сопственом нахођењу и произвољно уноси послове у радне циљеве, већ радни циљеви треба да „говоре” о очекивањима које он као руководилац има од службеника у погледу онога што су његове главне дужности на послу</w:t>
            </w:r>
          </w:p>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tc>
      </w:tr>
    </w:tbl>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У том смислу циљеви могу да се разликују од године до године за истог службеника, зависно од контекста посла и измењених очекивања које руководилац има, а све ради остваривања потребних резултата у раду. </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tbl>
      <w:tblPr>
        <w:tblStyle w:val="MediumGrid1-Accent5"/>
        <w:tblW w:w="9692" w:type="dxa"/>
        <w:jc w:val="left"/>
        <w:tblInd w:w="108" w:type="dxa"/>
        <w:tblCellMar>
          <w:top w:w="0" w:type="dxa"/>
          <w:left w:w="107" w:type="dxa"/>
          <w:bottom w:w="0" w:type="dxa"/>
          <w:right w:w="108" w:type="dxa"/>
        </w:tblCellMar>
        <w:tblLook w:firstRow="1" w:noVBand="1" w:lastRow="0" w:firstColumn="1" w:lastColumn="0" w:noHBand="0" w:val="04a0"/>
      </w:tblPr>
      <w:tblGrid>
        <w:gridCol w:w="9692"/>
      </w:tblGrid>
      <w:tr>
        <w:trPr>
          <w:cnfStyle w:val="100000000000" w:firstRow="1" w:lastRow="0" w:firstColumn="0" w:lastColumn="0" w:oddVBand="0" w:evenVBand="0" w:oddHBand="0" w:evenHBand="0" w:firstRowFirstColumn="0" w:firstRowLastColumn="0" w:lastRowFirstColumn="0" w:lastRowLastColumn="0"/>
        </w:trPr>
        <w:tc>
          <w:tcPr>
            <w:tcW w:w="9692" w:type="dxa"/>
            <w:cnfStyle w:val="001000000000" w:firstRow="0" w:lastRow="0" w:firstColumn="1" w:lastColumn="0" w:oddVBand="0" w:evenVBand="0" w:oddHBand="0" w:evenHBand="0" w:firstRowFirstColumn="0" w:firstRowLastColumn="0" w:lastRowFirstColumn="0" w:lastRowLastColumn="0"/>
            <w:tcBorders/>
            <w:shd w:color="auto" w:fill="D6E6F4" w:themeFill="accent5" w:themeFillTint="3f" w:val="clear"/>
          </w:tcPr>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p>
            <w:pPr>
              <w:pStyle w:val="Normal"/>
              <w:spacing w:lineRule="auto" w:line="240" w:before="0" w:after="0"/>
              <w:jc w:val="both"/>
              <w:rPr>
                <w:rFonts w:cs="Calibri" w:cstheme="minorHAnsi"/>
                <w:sz w:val="20"/>
                <w:szCs w:val="20"/>
                <w:lang w:val="sr-Latn-RS"/>
              </w:rPr>
            </w:pPr>
            <w:r>
              <w:rPr>
                <w:rFonts w:cs="Calibri" w:cstheme="minorHAnsi"/>
                <w:b/>
                <w:bCs/>
                <w:sz w:val="20"/>
                <w:szCs w:val="20"/>
                <w:lang w:val="sr-Latn-RS"/>
              </w:rPr>
              <w:t>Уколико постоји један опис послова радног места и више извршилаца који раде на тим пословима, они могу имати исте или сличне, али и различите или потпуно различите радне циљеве – зависно од тога каквим личним ресурсима располажу и каква очекивања руководилац има од сваког од њих појединачно.</w:t>
            </w:r>
          </w:p>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tc>
      </w:tr>
    </w:tbl>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Default"/>
        <w:numPr>
          <w:ilvl w:val="0"/>
          <w:numId w:val="1"/>
        </w:numPr>
        <w:jc w:val="both"/>
        <w:outlineLvl w:val="0"/>
        <w:rPr>
          <w:rFonts w:ascii="Calibri" w:hAnsi="Calibri" w:cs="Calibri" w:asciiTheme="minorHAnsi" w:cstheme="minorHAnsi" w:hAnsiTheme="minorHAnsi"/>
          <w:b/>
          <w:b/>
          <w:bCs/>
          <w:color w:val="002060"/>
          <w:sz w:val="22"/>
          <w:szCs w:val="22"/>
          <w:lang w:val="sr-Latn-RS"/>
        </w:rPr>
      </w:pPr>
      <w:bookmarkStart w:id="3" w:name="_Toc490579440"/>
      <w:r>
        <w:rPr>
          <w:rFonts w:cs="Calibri" w:ascii="Calibri" w:hAnsi="Calibri" w:asciiTheme="minorHAnsi" w:cstheme="minorHAnsi" w:hAnsiTheme="minorHAnsi"/>
          <w:b/>
          <w:bCs/>
          <w:color w:val="002060"/>
          <w:sz w:val="22"/>
          <w:szCs w:val="22"/>
          <w:lang w:val="sr-Latn-RS"/>
        </w:rPr>
        <w:t>Принципи утврђивања радних циљева</w:t>
      </w:r>
      <w:bookmarkEnd w:id="3"/>
    </w:p>
    <w:p>
      <w:pPr>
        <w:pStyle w:val="Default"/>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Default"/>
        <w:jc w:val="both"/>
        <w:rPr>
          <w:rFonts w:ascii="Calibri" w:hAnsi="Calibri" w:cs="Calibri" w:asciiTheme="minorHAnsi" w:cstheme="minorHAnsi" w:hAnsiTheme="minorHAnsi"/>
          <w:b/>
          <w:b/>
          <w:bCs/>
          <w:sz w:val="22"/>
          <w:szCs w:val="22"/>
          <w:lang w:val="sr-Latn-RS"/>
        </w:rPr>
      </w:pPr>
      <w:r>
        <w:rPr>
          <w:rFonts w:cs="Calibri" w:ascii="Calibri" w:hAnsi="Calibri" w:asciiTheme="minorHAnsi" w:cstheme="minorHAnsi" w:hAnsiTheme="minorHAnsi"/>
          <w:sz w:val="22"/>
          <w:szCs w:val="22"/>
          <w:lang w:val="sr-Latn-RS"/>
        </w:rPr>
        <w:t>Радни циљеви би требало да буду формулисани по тзв. „</w:t>
      </w:r>
      <w:r>
        <w:rPr>
          <w:rFonts w:cs="Calibri" w:ascii="Calibri" w:hAnsi="Calibri" w:asciiTheme="minorHAnsi" w:cstheme="minorHAnsi" w:hAnsiTheme="minorHAnsi"/>
          <w:i/>
          <w:iCs/>
          <w:sz w:val="22"/>
          <w:szCs w:val="22"/>
          <w:lang w:val="sr-Latn-RS"/>
        </w:rPr>
        <w:t>S.M.A.R.T.</w:t>
      </w:r>
      <w:r>
        <w:rPr>
          <w:rFonts w:cs="Calibri" w:ascii="Calibri" w:hAnsi="Calibri" w:asciiTheme="minorHAnsi" w:cstheme="minorHAnsi" w:hAnsiTheme="minorHAnsi"/>
          <w:sz w:val="22"/>
          <w:szCs w:val="22"/>
          <w:lang w:val="sr-Latn-RS"/>
        </w:rPr>
        <w:t>” или „М.У.Д.Р.О.” матрици, односно сваки циљ би требало да буде:</w:t>
      </w:r>
    </w:p>
    <w:p>
      <w:pPr>
        <w:pStyle w:val="Default"/>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Default"/>
        <w:jc w:val="both"/>
        <w:rPr>
          <w:rFonts w:ascii="Calibri" w:hAnsi="Calibri" w:cs="Calibri" w:asciiTheme="minorHAnsi" w:cstheme="minorHAnsi" w:hAnsiTheme="minorHAnsi"/>
          <w:b/>
          <w:b/>
          <w:bCs/>
          <w:sz w:val="22"/>
          <w:szCs w:val="22"/>
          <w:lang w:val="sr-Latn-RS"/>
        </w:rPr>
      </w:pPr>
      <w:r>
        <w:rPr/>
        <w:drawing>
          <wp:inline distT="0" distB="6985" distL="0" distR="9525">
            <wp:extent cx="6181725" cy="1059815"/>
            <wp:effectExtent l="0" t="0" r="0" b="0"/>
            <wp:docPr id="3" name="Content Placeholder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tent Placeholder 4" descr=""/>
                    <pic:cNvPicPr>
                      <a:picLocks noChangeAspect="1" noChangeArrowheads="1"/>
                    </pic:cNvPicPr>
                  </pic:nvPicPr>
                  <pic:blipFill>
                    <a:blip r:embed="rId4"/>
                    <a:stretch>
                      <a:fillRect/>
                    </a:stretch>
                  </pic:blipFill>
                  <pic:spPr bwMode="auto">
                    <a:xfrm>
                      <a:off x="0" y="0"/>
                      <a:ext cx="6181725" cy="1059815"/>
                    </a:xfrm>
                    <a:prstGeom prst="rect">
                      <a:avLst/>
                    </a:prstGeom>
                  </pic:spPr>
                </pic:pic>
              </a:graphicData>
            </a:graphic>
          </wp:inline>
        </w:drawing>
      </w:r>
    </w:p>
    <w:p>
      <w:pPr>
        <w:pStyle w:val="Normal"/>
        <w:spacing w:lineRule="auto" w:line="240" w:before="0" w:after="0"/>
        <w:jc w:val="both"/>
        <w:rPr>
          <w:rFonts w:cs="Calibri" w:cstheme="minorHAnsi"/>
          <w:b/>
          <w:b/>
          <w:bCs/>
          <w:i/>
          <w:i/>
          <w:iCs/>
          <w:color w:val="000000"/>
          <w:lang w:val="sr-Latn-RS"/>
        </w:rPr>
      </w:pPr>
      <w:r>
        <w:rPr>
          <w:rFonts w:cs="Calibri" w:cstheme="minorHAnsi"/>
          <w:b/>
          <w:bCs/>
          <w:i/>
          <w:iCs/>
          <w:color w:val="000000"/>
          <w:lang w:val="sr-Latn-RS"/>
        </w:rPr>
      </w:r>
    </w:p>
    <w:p>
      <w:pPr>
        <w:pStyle w:val="Normal"/>
        <w:spacing w:lineRule="auto" w:line="240" w:before="0" w:after="0"/>
        <w:jc w:val="both"/>
        <w:rPr>
          <w:rFonts w:cs="Calibri" w:cstheme="minorHAnsi"/>
          <w:b/>
          <w:b/>
          <w:bCs/>
          <w:i/>
          <w:i/>
          <w:iCs/>
          <w:color w:val="002060"/>
          <w:lang w:val="sr-Latn-RS"/>
        </w:rPr>
      </w:pPr>
      <w:r>
        <w:rPr>
          <w:rFonts w:cs="Calibri" w:cstheme="minorHAnsi"/>
          <w:b/>
          <w:bCs/>
          <w:i/>
          <w:iCs/>
          <w:color w:val="002060"/>
          <w:lang w:val="sr-Latn-RS"/>
        </w:rPr>
      </w:r>
    </w:p>
    <w:p>
      <w:pPr>
        <w:pStyle w:val="Default"/>
        <w:numPr>
          <w:ilvl w:val="1"/>
          <w:numId w:val="2"/>
        </w:numPr>
        <w:ind w:left="851" w:hanging="360"/>
        <w:jc w:val="both"/>
        <w:outlineLvl w:val="1"/>
        <w:rPr>
          <w:rFonts w:ascii="Calibri" w:hAnsi="Calibri" w:cs="Calibri" w:asciiTheme="minorHAnsi" w:cstheme="minorHAnsi" w:hAnsiTheme="minorHAnsi"/>
          <w:b/>
          <w:b/>
          <w:bCs/>
          <w:color w:val="002060"/>
          <w:sz w:val="22"/>
          <w:szCs w:val="22"/>
          <w:lang w:val="sr-Latn-RS"/>
        </w:rPr>
      </w:pPr>
      <w:bookmarkStart w:id="4" w:name="_Toc490579441"/>
      <w:r>
        <w:rPr>
          <w:rFonts w:cs="Calibri" w:ascii="Calibri" w:hAnsi="Calibri" w:asciiTheme="minorHAnsi" w:cstheme="minorHAnsi" w:hAnsiTheme="minorHAnsi"/>
          <w:b/>
          <w:bCs/>
          <w:color w:val="002060"/>
          <w:sz w:val="22"/>
          <w:szCs w:val="22"/>
          <w:lang w:val="sr-Latn-RS"/>
        </w:rPr>
        <w:t>Специфичан/конкретан радни циљ</w:t>
      </w:r>
      <w:bookmarkEnd w:id="4"/>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Циљеви би требало да буду директни, јасни и у њима је потребно нагласити шта тачно желимо да се деси. Специфичност се огледа у одговорима на питања: </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i/>
          <w:i/>
          <w:iCs/>
          <w:color w:val="000000"/>
          <w:lang w:val="sr-Latn-RS"/>
        </w:rPr>
      </w:pPr>
      <w:r>
        <w:rPr>
          <w:rFonts w:cs="Calibri" w:cstheme="minorHAnsi"/>
          <w:color w:val="000000"/>
          <w:lang w:val="sr-Latn-RS"/>
        </w:rPr>
        <w:t xml:space="preserve">Шта? </w:t>
      </w:r>
      <w:r>
        <w:rPr>
          <w:rFonts w:cs="Calibri" w:cstheme="minorHAnsi"/>
          <w:i/>
          <w:iCs/>
          <w:color w:val="000000"/>
          <w:lang w:val="sr-Latn-RS"/>
        </w:rPr>
        <w:t xml:space="preserve">Шта треба постићи? </w:t>
      </w:r>
    </w:p>
    <w:p>
      <w:pPr>
        <w:pStyle w:val="Normal"/>
        <w:spacing w:lineRule="auto" w:line="240" w:before="0" w:after="0"/>
        <w:jc w:val="both"/>
        <w:rPr>
          <w:rFonts w:cs="Calibri" w:cstheme="minorHAnsi"/>
          <w:i/>
          <w:i/>
          <w:iCs/>
          <w:color w:val="000000"/>
          <w:lang w:val="sr-Latn-RS"/>
        </w:rPr>
      </w:pPr>
      <w:r>
        <w:rPr>
          <w:rFonts w:cs="Calibri" w:cstheme="minorHAnsi"/>
          <w:i/>
          <w:iCs/>
          <w:color w:val="000000"/>
          <w:lang w:val="sr-Latn-RS"/>
        </w:rPr>
        <w:t>Како? Како нешто радити?</w:t>
      </w:r>
    </w:p>
    <w:p>
      <w:pPr>
        <w:pStyle w:val="Normal"/>
        <w:spacing w:lineRule="auto" w:line="240" w:before="0" w:after="0"/>
        <w:jc w:val="both"/>
        <w:rPr>
          <w:rFonts w:cs="Calibri" w:cstheme="minorHAnsi"/>
          <w:i/>
          <w:i/>
          <w:iCs/>
          <w:color w:val="000000"/>
          <w:lang w:val="sr-Latn-RS"/>
        </w:rPr>
      </w:pPr>
      <w:r>
        <w:rPr>
          <w:rFonts w:cs="Calibri" w:cstheme="minorHAnsi"/>
          <w:i/>
          <w:iCs/>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На пример, уколико у опису радног места стоји да запослени обавља стручне и административне послове, потребно је прецизирати на који начин их он обавља (израђени нацрти решења, припремљена мишљења по поднесцима грађана, припремљени материјали за седнице скупштине/радних тела и сл). </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Default"/>
        <w:numPr>
          <w:ilvl w:val="1"/>
          <w:numId w:val="2"/>
        </w:numPr>
        <w:ind w:left="851" w:hanging="360"/>
        <w:jc w:val="both"/>
        <w:outlineLvl w:val="1"/>
        <w:rPr>
          <w:rFonts w:ascii="Calibri" w:hAnsi="Calibri" w:cs="Calibri" w:asciiTheme="minorHAnsi" w:cstheme="minorHAnsi" w:hAnsiTheme="minorHAnsi"/>
          <w:b/>
          <w:b/>
          <w:bCs/>
          <w:color w:val="002060"/>
          <w:sz w:val="22"/>
          <w:szCs w:val="22"/>
          <w:lang w:val="sr-Latn-RS"/>
        </w:rPr>
      </w:pPr>
      <w:bookmarkStart w:id="5" w:name="_Toc490579442"/>
      <w:r>
        <w:rPr>
          <w:rFonts w:cs="Calibri" w:ascii="Calibri" w:hAnsi="Calibri" w:asciiTheme="minorHAnsi" w:cstheme="minorHAnsi" w:hAnsiTheme="minorHAnsi"/>
          <w:b/>
          <w:bCs/>
          <w:color w:val="002060"/>
          <w:sz w:val="22"/>
          <w:szCs w:val="22"/>
          <w:lang w:val="sr-Latn-RS"/>
        </w:rPr>
        <w:t>Мерљив радни циљ</w:t>
      </w:r>
      <w:bookmarkEnd w:id="5"/>
    </w:p>
    <w:p>
      <w:pPr>
        <w:pStyle w:val="Default"/>
        <w:ind w:left="360" w:hanging="0"/>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Normal"/>
        <w:spacing w:lineRule="auto" w:line="240" w:before="0" w:after="0"/>
        <w:jc w:val="both"/>
        <w:rPr>
          <w:rFonts w:cs="Calibri" w:cstheme="minorHAnsi"/>
          <w:b/>
          <w:b/>
          <w:i/>
          <w:i/>
          <w:lang w:val="sr-Latn-RS"/>
        </w:rPr>
      </w:pPr>
      <w:r>
        <w:rPr>
          <w:rFonts w:cs="Calibri" w:cstheme="minorHAnsi"/>
          <w:lang w:val="sr-Latn-RS"/>
        </w:rPr>
        <w:t xml:space="preserve">Изузетно је важно успостављање мерљивог стандарда на основу којег се на крају године и квартално прати успешност циља. </w:t>
      </w:r>
      <w:r>
        <w:rPr>
          <w:rFonts w:cs="Calibri" w:cstheme="minorHAnsi"/>
          <w:b/>
          <w:i/>
          <w:lang w:val="sr-Latn-RS"/>
        </w:rPr>
        <w:t>То значи да постоји макар један показатељ или мерљиви стандард на основу којег ће на крају године и оцењивачу и оцењиваном бити сасвим јасно да ли је циљ остварен или није.</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Мерљив стандард може бити количина, квалитет, утрошено време, новац и сл. - дакле нешто што нам може говорити о успешности рада запосленог. </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i/>
          <w:i/>
          <w:lang w:val="sr-Latn-RS"/>
        </w:rPr>
      </w:pPr>
      <w:r>
        <w:rPr>
          <w:rFonts w:cs="Calibri" w:cstheme="minorHAnsi"/>
          <w:i/>
          <w:lang w:val="sr-Latn-RS"/>
        </w:rPr>
        <w:t>Примери:</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Завршено 3 предмета дневно</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Израђена 2 правилника годишње</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100% предмета је решено</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Покривено је 15% субјеката инспекцијског надзора.</w:t>
      </w:r>
    </w:p>
    <w:p>
      <w:pPr>
        <w:pStyle w:val="ListParagraph"/>
        <w:spacing w:lineRule="auto" w:line="240" w:before="0" w:after="0"/>
        <w:contextualSpacing/>
        <w:jc w:val="both"/>
        <w:rPr>
          <w:rFonts w:cs="Calibri" w:cstheme="minorHAnsi"/>
          <w:i/>
          <w:i/>
          <w:lang w:val="sr-Latn-RS"/>
        </w:rPr>
      </w:pPr>
      <w:r>
        <w:rPr>
          <w:rFonts w:cs="Calibri" w:cstheme="minorHAnsi"/>
          <w: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Default"/>
        <w:numPr>
          <w:ilvl w:val="1"/>
          <w:numId w:val="2"/>
        </w:numPr>
        <w:ind w:left="851" w:hanging="360"/>
        <w:jc w:val="both"/>
        <w:outlineLvl w:val="1"/>
        <w:rPr>
          <w:rFonts w:ascii="Calibri" w:hAnsi="Calibri" w:cs="Calibri" w:asciiTheme="minorHAnsi" w:cstheme="minorHAnsi" w:hAnsiTheme="minorHAnsi"/>
          <w:b/>
          <w:b/>
          <w:bCs/>
          <w:color w:val="002060"/>
          <w:sz w:val="22"/>
          <w:szCs w:val="22"/>
          <w:lang w:val="sr-Latn-RS"/>
        </w:rPr>
      </w:pPr>
      <w:bookmarkStart w:id="6" w:name="_Toc490579443"/>
      <w:r>
        <w:rPr>
          <w:rFonts w:cs="Calibri" w:ascii="Calibri" w:hAnsi="Calibri" w:asciiTheme="minorHAnsi" w:cstheme="minorHAnsi" w:hAnsiTheme="minorHAnsi"/>
          <w:b/>
          <w:bCs/>
          <w:color w:val="002060"/>
          <w:sz w:val="22"/>
          <w:szCs w:val="22"/>
          <w:lang w:val="sr-Latn-RS"/>
        </w:rPr>
        <w:t>Достижан радни циљ</w:t>
      </w:r>
      <w:bookmarkEnd w:id="6"/>
    </w:p>
    <w:p>
      <w:pPr>
        <w:pStyle w:val="Default"/>
        <w:ind w:left="360" w:hanging="0"/>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Сваки циљ би требало да буде достижан за појединца коме је намењен у смислу да он поседује све ресурсе за остварење датог циља. Иако циљ треба да има и дозу изазовности, он </w:t>
      </w:r>
      <w:r>
        <w:rPr>
          <w:rFonts w:cs="Calibri" w:cstheme="minorHAnsi"/>
          <w:u w:val="single"/>
          <w:lang w:val="sr-Latn-RS"/>
        </w:rPr>
        <w:t>не треба да буде превише висок у погледу захтева.</w:t>
      </w:r>
      <w:r>
        <w:rPr>
          <w:rFonts w:cs="Calibri" w:cstheme="minorHAnsi"/>
          <w:lang w:val="sr-Latn-RS"/>
        </w:rPr>
        <w:t xml:space="preserve"> </w:t>
      </w:r>
      <w:r>
        <w:rPr>
          <w:rFonts w:cs="Calibri" w:cstheme="minorHAnsi"/>
          <w:b/>
          <w:i/>
          <w:lang w:val="sr-Latn-RS"/>
        </w:rPr>
        <w:t xml:space="preserve">Дакле, циљ треба да се односи на стандардна постигнућа која важе у једној радној средини и свако ко их оствари – не ради ништа посебно, само стандардно добро обавља свој посао. </w:t>
      </w:r>
      <w:r>
        <w:rPr>
          <w:rFonts w:cs="Calibri" w:cstheme="minorHAnsi"/>
          <w:lang w:val="sr-Latn-RS"/>
        </w:rPr>
        <w:t xml:space="preserve">Да би добио већу оцену, запослени треба да ради више, боље или брже од оног што је стандардно добро. </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Као што циљ не треба да буде високо постављен, тако не треба да буде ни превише лак. Да би био мотивишући, циљ треба да буде остварен уз одређени напор. Прениско постављени циљеви шаљу поруку да нисмо много способни и амбициозни. Циљ који захтева улагање одређеног напора подстиче напредовање. </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Циљ треба да буде у оквиру домашаја и особа треба да осећа да га може остварити. На пример, ако поставимо циљ да неко месечно обави 100 инспекцијских надзора, тако висок захтев ће демотивисати особу да се уопште труди. Осећај успеха у остваривању задатака помаже да останемо мотивисани да нешто реализујемо.</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Default"/>
        <w:numPr>
          <w:ilvl w:val="1"/>
          <w:numId w:val="2"/>
        </w:numPr>
        <w:ind w:left="851" w:hanging="360"/>
        <w:jc w:val="both"/>
        <w:outlineLvl w:val="1"/>
        <w:rPr>
          <w:rFonts w:ascii="Calibri" w:hAnsi="Calibri" w:cs="Calibri" w:asciiTheme="minorHAnsi" w:cstheme="minorHAnsi" w:hAnsiTheme="minorHAnsi"/>
          <w:b/>
          <w:b/>
          <w:bCs/>
          <w:color w:val="002060"/>
          <w:sz w:val="22"/>
          <w:szCs w:val="22"/>
          <w:lang w:val="sr-Latn-RS"/>
        </w:rPr>
      </w:pPr>
      <w:bookmarkStart w:id="7" w:name="_Toc490579444"/>
      <w:r>
        <w:rPr>
          <w:rFonts w:cs="Calibri" w:ascii="Calibri" w:hAnsi="Calibri" w:asciiTheme="minorHAnsi" w:cstheme="minorHAnsi" w:hAnsiTheme="minorHAnsi"/>
          <w:b/>
          <w:bCs/>
          <w:color w:val="002060"/>
          <w:sz w:val="22"/>
          <w:szCs w:val="22"/>
          <w:lang w:val="sr-Latn-RS"/>
        </w:rPr>
        <w:t>Реалан радни циљ</w:t>
      </w:r>
      <w:bookmarkEnd w:id="7"/>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Појединац би требало да има контролу над остваривањем циља, тј. требало би да може да преузме директну одговорност и да има могућност да достигне циљ. Циљ треба да је дефинисан у складу са ситуацијом или контекстом у којима се рад одвија, односно уз уважавање реалности у којој послујемо. </w:t>
      </w:r>
      <w:r>
        <w:rPr>
          <w:rFonts w:cs="Calibri" w:cstheme="minorHAnsi"/>
          <w:b/>
          <w:i/>
          <w:lang w:val="sr-Latn-RS"/>
        </w:rPr>
        <w:t>Реалност циља подразумева да је он усклађен са условима рада, расположивим средствима за рад, нивоом знања и вештина у организацији, стварним потребама посла, са мисијом и вредностима</w:t>
      </w:r>
      <w:r>
        <w:rPr>
          <w:rFonts w:cs="Calibri" w:cstheme="minorHAnsi"/>
          <w:lang w:val="sr-Latn-RS"/>
        </w:rPr>
        <w:t xml:space="preserve"> организације и сл. </w:t>
      </w:r>
    </w:p>
    <w:p>
      <w:pPr>
        <w:pStyle w:val="Normal"/>
        <w:spacing w:lineRule="auto" w:line="240" w:before="0" w:after="0"/>
        <w:jc w:val="both"/>
        <w:rPr>
          <w:rFonts w:cs="Calibri" w:cstheme="minorHAnsi"/>
          <w:b/>
          <w:b/>
          <w:bCs/>
          <w:i/>
          <w:i/>
          <w:iCs/>
          <w:lang w:val="sr-Latn-RS"/>
        </w:rPr>
      </w:pPr>
      <w:r>
        <w:rPr>
          <w:rFonts w:cs="Calibri" w:cstheme="minorHAnsi"/>
          <w:b/>
          <w:bCs/>
          <w:i/>
          <w:iCs/>
          <w:lang w:val="sr-Latn-RS"/>
        </w:rPr>
      </w:r>
    </w:p>
    <w:p>
      <w:pPr>
        <w:pStyle w:val="Normal"/>
        <w:spacing w:lineRule="auto" w:line="240" w:before="0" w:after="0"/>
        <w:jc w:val="both"/>
        <w:rPr>
          <w:rFonts w:cs="Calibri" w:cstheme="minorHAnsi"/>
          <w:i/>
          <w:i/>
          <w:lang w:val="sr-Latn-RS"/>
        </w:rPr>
      </w:pPr>
      <w:r>
        <w:rPr>
          <w:rFonts w:cs="Calibri" w:cstheme="minorHAnsi"/>
          <w:i/>
          <w:lang w:val="sr-Latn-RS"/>
        </w:rPr>
        <w:t>Примери:</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Број теренских контрола треба прилагодити реалним условима, попут броја возила</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Број очекиваних другостепених поступака би требало да зависи од звања запосленог</w:t>
      </w:r>
    </w:p>
    <w:p>
      <w:pPr>
        <w:pStyle w:val="ListParagraph"/>
        <w:numPr>
          <w:ilvl w:val="0"/>
          <w:numId w:val="3"/>
        </w:numPr>
        <w:spacing w:lineRule="auto" w:line="240" w:before="0" w:after="0"/>
        <w:contextualSpacing/>
        <w:jc w:val="both"/>
        <w:rPr>
          <w:rFonts w:cs="Calibri" w:cstheme="minorHAnsi"/>
          <w:i/>
          <w:i/>
          <w:lang w:val="sr-Latn-RS"/>
        </w:rPr>
      </w:pPr>
      <w:r>
        <w:rPr>
          <w:rFonts w:cs="Calibri" w:cstheme="minorHAnsi"/>
          <w:i/>
          <w:lang w:val="sr-Latn-RS"/>
        </w:rPr>
        <w:t>Време потребно за решавање једног задатка у великој мери зависи од тога да ли су систематизована радна места попуњена у организационој јединици.</w:t>
      </w:r>
    </w:p>
    <w:p>
      <w:pPr>
        <w:pStyle w:val="ListParagraph"/>
        <w:spacing w:lineRule="auto" w:line="240" w:before="0" w:after="0"/>
        <w:contextualSpacing/>
        <w:jc w:val="both"/>
        <w:rPr>
          <w:rFonts w:cs="Calibri" w:cstheme="minorHAnsi"/>
          <w:i/>
          <w:i/>
          <w:lang w:val="sr-Latn-RS"/>
        </w:rPr>
      </w:pPr>
      <w:r>
        <w:rPr>
          <w:rFonts w:cs="Calibri" w:cstheme="minorHAnsi"/>
          <w:i/>
          <w:lang w:val="sr-Latn-RS"/>
        </w:rPr>
      </w:r>
    </w:p>
    <w:p>
      <w:pPr>
        <w:pStyle w:val="ListParagraph"/>
        <w:spacing w:lineRule="auto" w:line="240" w:before="0" w:after="0"/>
        <w:contextualSpacing/>
        <w:jc w:val="both"/>
        <w:rPr>
          <w:rFonts w:cs="Calibri" w:cstheme="minorHAnsi"/>
          <w:i/>
          <w:i/>
          <w:lang w:val="sr-Latn-RS"/>
        </w:rPr>
      </w:pPr>
      <w:r>
        <w:rPr>
          <w:rFonts w:cs="Calibri" w:cstheme="minorHAnsi"/>
          <w:i/>
          <w:lang w:val="sr-Latn-RS"/>
        </w:rPr>
      </w:r>
    </w:p>
    <w:p>
      <w:pPr>
        <w:pStyle w:val="Default"/>
        <w:numPr>
          <w:ilvl w:val="1"/>
          <w:numId w:val="2"/>
        </w:numPr>
        <w:ind w:left="851" w:hanging="360"/>
        <w:jc w:val="both"/>
        <w:rPr>
          <w:rFonts w:ascii="Calibri" w:hAnsi="Calibri" w:cs="Calibri" w:asciiTheme="minorHAnsi" w:cstheme="minorHAnsi" w:hAnsiTheme="minorHAnsi"/>
          <w:b/>
          <w:b/>
          <w:bCs/>
          <w:color w:val="002060"/>
          <w:sz w:val="22"/>
          <w:szCs w:val="22"/>
          <w:lang w:val="sr-Latn-RS"/>
        </w:rPr>
      </w:pPr>
      <w:r>
        <w:rPr>
          <w:rFonts w:cs="Calibri" w:ascii="Calibri" w:hAnsi="Calibri" w:asciiTheme="minorHAnsi" w:cstheme="minorHAnsi" w:hAnsiTheme="minorHAnsi"/>
          <w:b/>
          <w:bCs/>
          <w:color w:val="002060"/>
          <w:sz w:val="22"/>
          <w:szCs w:val="22"/>
          <w:lang w:val="sr-Latn-RS"/>
        </w:rPr>
        <w:t>Временски одређен радни циљ</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Неопходно је да циљ има јасне рокове у којима треба да буде реализован. То може бити конкретан датум до кога нешто треба постићи, али може имати и разне друге облике, као што су: „током првог квартала”; „до краја трећег квартала”; „током године”; „на дневном нивоу”; „у законском року”; „у року од 15 дана од дана...” и сл. </w:t>
      </w:r>
    </w:p>
    <w:p>
      <w:pPr>
        <w:pStyle w:val="Default"/>
        <w:jc w:val="both"/>
        <w:rPr>
          <w:rFonts w:ascii="Calibri" w:hAnsi="Calibri" w:cs="Calibri" w:asciiTheme="minorHAnsi" w:cstheme="minorHAnsi" w:hAnsiTheme="minorHAnsi"/>
          <w:color w:val="auto"/>
          <w:sz w:val="22"/>
          <w:szCs w:val="22"/>
          <w:lang w:val="sr-Latn-RS"/>
        </w:rPr>
      </w:pPr>
      <w:r>
        <w:rPr>
          <w:rFonts w:cs="Calibri" w:cstheme="minorHAnsi" w:ascii="Calibri" w:hAnsi="Calibri"/>
          <w:color w:val="auto"/>
          <w:sz w:val="22"/>
          <w:szCs w:val="22"/>
          <w:lang w:val="sr-Latn-RS"/>
        </w:rPr>
      </w:r>
    </w:p>
    <w:p>
      <w:pPr>
        <w:pStyle w:val="Default"/>
        <w:jc w:val="both"/>
        <w:rPr>
          <w:rFonts w:ascii="Calibri" w:hAnsi="Calibri" w:cs="Calibri" w:asciiTheme="minorHAnsi" w:cstheme="minorHAnsi" w:hAnsiTheme="minorHAnsi"/>
          <w:b/>
          <w:b/>
          <w:i/>
          <w:i/>
          <w:color w:val="auto"/>
          <w:sz w:val="22"/>
          <w:szCs w:val="22"/>
          <w:lang w:val="sr-Latn-RS"/>
        </w:rPr>
      </w:pPr>
      <w:r>
        <w:rPr>
          <w:rFonts w:cs="Calibri" w:ascii="Calibri" w:hAnsi="Calibri" w:asciiTheme="minorHAnsi" w:cstheme="minorHAnsi" w:hAnsiTheme="minorHAnsi"/>
          <w:color w:val="auto"/>
          <w:sz w:val="22"/>
          <w:szCs w:val="22"/>
          <w:lang w:val="sr-Latn-RS"/>
        </w:rPr>
        <w:t xml:space="preserve">Стављање рока даје </w:t>
      </w:r>
      <w:r>
        <w:rPr>
          <w:rFonts w:cs="Calibri" w:ascii="Calibri" w:hAnsi="Calibri" w:asciiTheme="minorHAnsi" w:cstheme="minorHAnsi" w:hAnsiTheme="minorHAnsi"/>
          <w:b/>
          <w:i/>
          <w:color w:val="auto"/>
          <w:sz w:val="22"/>
          <w:szCs w:val="22"/>
          <w:lang w:val="sr-Latn-RS"/>
        </w:rPr>
        <w:t>јасније смернице у погледу очекивања, али и представља јасан критеријум за процену да ли је циљ остварен или није.</w:t>
      </w:r>
    </w:p>
    <w:p>
      <w:pPr>
        <w:pStyle w:val="Default"/>
        <w:jc w:val="both"/>
        <w:rPr>
          <w:rFonts w:ascii="Calibri" w:hAnsi="Calibri" w:cs="Calibri" w:asciiTheme="minorHAnsi" w:cstheme="minorHAnsi" w:hAnsiTheme="minorHAnsi"/>
          <w:b/>
          <w:b/>
          <w:bCs/>
          <w:i/>
          <w:i/>
          <w:sz w:val="22"/>
          <w:szCs w:val="22"/>
          <w:lang w:val="sr-Latn-RS"/>
        </w:rPr>
      </w:pPr>
      <w:r>
        <w:rPr>
          <w:rFonts w:cs="Calibri" w:cstheme="minorHAnsi" w:ascii="Calibri" w:hAnsi="Calibri"/>
          <w:b/>
          <w:bCs/>
          <w:i/>
          <w:sz w:val="22"/>
          <w:szCs w:val="22"/>
          <w:lang w:val="sr-Latn-RS"/>
        </w:rPr>
      </w:r>
    </w:p>
    <w:p>
      <w:pPr>
        <w:pStyle w:val="Default"/>
        <w:jc w:val="both"/>
        <w:rPr>
          <w:rFonts w:ascii="Calibri" w:hAnsi="Calibri" w:cs="Calibri" w:asciiTheme="minorHAnsi" w:cstheme="minorHAnsi" w:hAnsiTheme="minorHAnsi"/>
          <w:b/>
          <w:b/>
          <w:bCs/>
          <w:color w:val="002060"/>
          <w:sz w:val="22"/>
          <w:szCs w:val="22"/>
          <w:lang w:val="sr-Latn-RS"/>
        </w:rPr>
      </w:pPr>
      <w:r>
        <w:rPr>
          <w:rFonts w:cs="Calibri" w:cstheme="minorHAnsi" w:ascii="Calibri" w:hAnsi="Calibri"/>
          <w:b/>
          <w:bCs/>
          <w:color w:val="002060"/>
          <w:sz w:val="22"/>
          <w:szCs w:val="22"/>
          <w:lang w:val="sr-Latn-RS"/>
        </w:rPr>
      </w:r>
    </w:p>
    <w:p>
      <w:pPr>
        <w:pStyle w:val="Default"/>
        <w:numPr>
          <w:ilvl w:val="1"/>
          <w:numId w:val="2"/>
        </w:numPr>
        <w:ind w:left="851" w:hanging="360"/>
        <w:jc w:val="both"/>
        <w:outlineLvl w:val="1"/>
        <w:rPr>
          <w:rFonts w:ascii="Calibri" w:hAnsi="Calibri" w:cs="Calibri" w:asciiTheme="minorHAnsi" w:cstheme="minorHAnsi" w:hAnsiTheme="minorHAnsi"/>
          <w:b/>
          <w:b/>
          <w:bCs/>
          <w:color w:val="002060"/>
          <w:sz w:val="22"/>
          <w:szCs w:val="22"/>
          <w:lang w:val="sr-Latn-RS"/>
        </w:rPr>
      </w:pPr>
      <w:bookmarkStart w:id="8" w:name="_Toc490579445"/>
      <w:r>
        <w:rPr>
          <w:rFonts w:cs="Calibri" w:ascii="Calibri" w:hAnsi="Calibri" w:asciiTheme="minorHAnsi" w:cstheme="minorHAnsi" w:hAnsiTheme="minorHAnsi"/>
          <w:b/>
          <w:bCs/>
          <w:color w:val="002060"/>
          <w:sz w:val="22"/>
          <w:szCs w:val="22"/>
          <w:lang w:val="sr-Latn-RS"/>
        </w:rPr>
        <w:t>Примери СМАРТ радних циљева</w:t>
      </w:r>
      <w:bookmarkEnd w:id="8"/>
    </w:p>
    <w:p>
      <w:pPr>
        <w:pStyle w:val="Default"/>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Default"/>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Следи неколико примера СМАРТ радних циљева:</w:t>
      </w:r>
    </w:p>
    <w:p>
      <w:pPr>
        <w:pStyle w:val="Default"/>
        <w:jc w:val="both"/>
        <w:rPr>
          <w:rFonts w:ascii="Calibri" w:hAnsi="Calibri" w:cs="Calibri" w:asciiTheme="minorHAnsi" w:cstheme="minorHAnsi" w:hAnsiTheme="minorHAnsi"/>
          <w:b/>
          <w:b/>
          <w:bCs/>
          <w:sz w:val="22"/>
          <w:szCs w:val="22"/>
          <w:lang w:val="sr-Latn-RS"/>
        </w:rPr>
      </w:pPr>
      <w:r>
        <w:rPr>
          <w:rFonts w:cs="Calibri" w:cstheme="minorHAnsi" w:ascii="Calibri" w:hAnsi="Calibri"/>
          <w:b/>
          <w:bCs/>
          <w:sz w:val="22"/>
          <w:szCs w:val="22"/>
          <w:lang w:val="sr-Latn-RS"/>
        </w:rPr>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Израђен предлог Кадровског плана до 20. новембра 2017. године</w:t>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 xml:space="preserve">100% поднетих захтева грађана и привреде решено у законском року </w:t>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Израђени извештаји о спроведеној јавној набавци најкасније 15 дана од завршетка поступка јавне набавке</w:t>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Дефинисане најмање 2 препоруке за измену и допуну Процедуре за управљање јавним набавкама до краја другог квартала</w:t>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Израђени извештаји о реализацији Оперативног плана за све квартале у години и достављени руководиоцу до 5ог у месецу за претходни квартал</w:t>
      </w:r>
    </w:p>
    <w:p>
      <w:pPr>
        <w:pStyle w:val="Default"/>
        <w:numPr>
          <w:ilvl w:val="0"/>
          <w:numId w:val="4"/>
        </w:numPr>
        <w:jc w:val="both"/>
        <w:rPr>
          <w:rFonts w:ascii="Calibri" w:hAnsi="Calibri" w:cs="Calibri" w:asciiTheme="minorHAnsi" w:cstheme="minorHAnsi" w:hAnsiTheme="minorHAnsi"/>
          <w:color w:val="auto"/>
          <w:sz w:val="22"/>
          <w:szCs w:val="22"/>
          <w:lang w:val="sr-Latn-RS"/>
        </w:rPr>
      </w:pPr>
      <w:r>
        <w:rPr>
          <w:rFonts w:cs="Calibri" w:ascii="Calibri" w:hAnsi="Calibri" w:asciiTheme="minorHAnsi" w:cstheme="minorHAnsi" w:hAnsiTheme="minorHAnsi"/>
          <w:color w:val="auto"/>
          <w:sz w:val="22"/>
          <w:szCs w:val="22"/>
          <w:lang w:val="sr-Latn-RS"/>
        </w:rPr>
        <w:t>Предузето 35 превентивних инспекцијских надзора у години</w:t>
      </w:r>
    </w:p>
    <w:p>
      <w:pPr>
        <w:pStyle w:val="Default"/>
        <w:jc w:val="both"/>
        <w:rPr>
          <w:rFonts w:ascii="Calibri" w:hAnsi="Calibri" w:cs="Calibri" w:asciiTheme="minorHAnsi" w:cstheme="minorHAnsi" w:hAnsiTheme="minorHAnsi"/>
          <w:color w:val="auto"/>
          <w:sz w:val="22"/>
          <w:szCs w:val="22"/>
          <w:lang w:val="sr-Latn-RS"/>
        </w:rPr>
      </w:pPr>
      <w:r>
        <w:rPr>
          <w:rFonts w:cs="Calibri" w:cstheme="minorHAnsi" w:ascii="Calibri" w:hAnsi="Calibri"/>
          <w:color w:val="auto"/>
          <w:sz w:val="22"/>
          <w:szCs w:val="22"/>
          <w:lang w:val="sr-Latn-RS"/>
        </w:rPr>
      </w:r>
    </w:p>
    <w:p>
      <w:pPr>
        <w:pStyle w:val="Default"/>
        <w:jc w:val="both"/>
        <w:rPr>
          <w:rFonts w:ascii="Calibri" w:hAnsi="Calibri" w:cs="Calibri" w:asciiTheme="minorHAnsi" w:cstheme="minorHAnsi" w:hAnsiTheme="minorHAnsi"/>
          <w:color w:val="auto"/>
          <w:sz w:val="22"/>
          <w:szCs w:val="22"/>
          <w:lang w:val="sr-Latn-RS"/>
        </w:rPr>
      </w:pPr>
      <w:r>
        <w:rPr>
          <w:rFonts w:cs="Calibri" w:cstheme="minorHAnsi" w:ascii="Calibri" w:hAnsi="Calibri"/>
          <w:color w:val="auto"/>
          <w:sz w:val="22"/>
          <w:szCs w:val="22"/>
          <w:lang w:val="sr-Latn-RS"/>
        </w:rPr>
      </w:r>
    </w:p>
    <w:p>
      <w:pPr>
        <w:pStyle w:val="Default"/>
        <w:numPr>
          <w:ilvl w:val="0"/>
          <w:numId w:val="1"/>
        </w:numPr>
        <w:jc w:val="both"/>
        <w:outlineLvl w:val="0"/>
        <w:rPr>
          <w:rFonts w:ascii="Calibri" w:hAnsi="Calibri" w:cs="Calibri" w:asciiTheme="minorHAnsi" w:cstheme="minorHAnsi" w:hAnsiTheme="minorHAnsi"/>
          <w:b/>
          <w:b/>
          <w:bCs/>
          <w:color w:val="002060"/>
          <w:sz w:val="22"/>
          <w:szCs w:val="22"/>
          <w:lang w:val="sr-Latn-RS"/>
        </w:rPr>
      </w:pPr>
      <w:bookmarkStart w:id="9" w:name="_Toc490579446"/>
      <w:r>
        <w:rPr>
          <w:rFonts w:cs="Calibri" w:ascii="Calibri" w:hAnsi="Calibri" w:asciiTheme="minorHAnsi" w:cstheme="minorHAnsi" w:hAnsiTheme="minorHAnsi"/>
          <w:b/>
          <w:bCs/>
          <w:color w:val="002060"/>
          <w:sz w:val="22"/>
          <w:szCs w:val="22"/>
          <w:lang w:val="sr-Latn-RS"/>
        </w:rPr>
        <w:t>Процедура утврђивања радних циљева</w:t>
      </w:r>
      <w:bookmarkEnd w:id="9"/>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Да би службеник био оцењен за остварене резултате, индивидуални радни циљеви морају бити унапред утврђени и договорени између оцењивача и оцењиваног. Ходограм процеса утврђивања радних циљева дат је на Слици 1.</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Радни циљеви се утврђују на почетку циклуса оцењивања у </w:t>
      </w:r>
      <w:r>
        <w:rPr>
          <w:rFonts w:cs="Calibri" w:cstheme="minorHAnsi"/>
          <w:b/>
          <w:i/>
          <w:color w:val="000000"/>
          <w:lang w:val="sr-Latn-RS"/>
        </w:rPr>
        <w:t>разговору између оцењивача и службеника који се оцењује.</w:t>
      </w:r>
      <w:r>
        <w:rPr>
          <w:rFonts w:cs="Calibri" w:cstheme="minorHAnsi"/>
          <w:lang w:val="sr-Latn-RS"/>
        </w:rPr>
        <w:t xml:space="preserve"> </w:t>
      </w:r>
      <w:r>
        <w:rPr>
          <w:rFonts w:cs="Calibri" w:cstheme="minorHAnsi"/>
          <w:color w:val="000000"/>
          <w:lang w:val="sr-Latn-RS"/>
        </w:rPr>
        <w:t>Разговор о радним циљевима, у ком оцењивач и оцењивани размењују информације, ставове и предлоге, обавезан је део поступка оцењивања.</w:t>
      </w:r>
    </w:p>
    <w:p>
      <w:pPr>
        <w:pStyle w:val="Normal"/>
        <w:spacing w:lineRule="auto" w:line="240" w:before="0" w:after="0"/>
        <w:jc w:val="both"/>
        <w:rPr>
          <w:rFonts w:cs="Calibri" w:cstheme="minorHAnsi"/>
          <w:color w:val="000000"/>
          <w:lang w:val="sr-Latn-RS"/>
        </w:rPr>
      </w:pPr>
      <w:r>
        <w:rPr>
          <w:rFonts w:cs="Calibri" w:cstheme="minorHAnsi"/>
          <w:color w:val="000000"/>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Након што оцењивач формулише циљеве и унесе их, по редоследу значаја, у посебан акт – </w:t>
      </w:r>
      <w:r>
        <w:rPr>
          <w:rFonts w:cs="Calibri" w:cstheme="minorHAnsi"/>
          <w:b/>
          <w:color w:val="000000"/>
          <w:lang w:val="sr-Latn-RS"/>
        </w:rPr>
        <w:t>Спецификацију радних циљева</w:t>
      </w:r>
      <w:r>
        <w:rPr>
          <w:rFonts w:cs="Calibri" w:cstheme="minorHAnsi"/>
          <w:color w:val="000000"/>
          <w:lang w:val="sr-Latn-RS"/>
        </w:rPr>
        <w:t xml:space="preserve"> (Прилог 1), он обавља разговор са службеником у ком му предочава и образлаже планиране циљеве. Циљ дискусије је постизање обостраног разумевања око планираних резултата и начина њиховог достизања и у том смислу може се обавити још један састанак на исту тему. Тај разговор треба да се реализује </w:t>
      </w:r>
      <w:r>
        <w:rPr>
          <w:rFonts w:cs="Calibri" w:cstheme="minorHAnsi"/>
          <w:color w:val="000000"/>
          <w:u w:val="single"/>
          <w:lang w:val="sr-Latn-RS"/>
        </w:rPr>
        <w:t>најкасније до 15. јануара</w:t>
      </w:r>
      <w:r>
        <w:rPr>
          <w:rFonts w:cs="Calibri" w:cstheme="minorHAnsi"/>
          <w:color w:val="000000"/>
          <w:lang w:val="sr-Latn-RS"/>
        </w:rPr>
        <w:t xml:space="preserve"> за предстојећи циклус оцењивања. </w:t>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tbl>
      <w:tblPr>
        <w:tblStyle w:val="MediumGrid1-Accent1"/>
        <w:tblW w:w="9890" w:type="dxa"/>
        <w:jc w:val="left"/>
        <w:tblInd w:w="0" w:type="dxa"/>
        <w:tblCellMar>
          <w:top w:w="0" w:type="dxa"/>
          <w:left w:w="107" w:type="dxa"/>
          <w:bottom w:w="0" w:type="dxa"/>
          <w:right w:w="108" w:type="dxa"/>
        </w:tblCellMar>
        <w:tblLook w:firstRow="1" w:noVBand="1" w:lastRow="0" w:firstColumn="1" w:lastColumn="0" w:noHBand="0" w:val="04a0"/>
      </w:tblPr>
      <w:tblGrid>
        <w:gridCol w:w="9890"/>
      </w:tblGrid>
      <w:tr>
        <w:trPr>
          <w:cnfStyle w:val="100000000000" w:firstRow="1" w:lastRow="0" w:firstColumn="0" w:lastColumn="0" w:oddVBand="0" w:evenVBand="0" w:oddHBand="0" w:evenHBand="0" w:firstRowFirstColumn="0" w:firstRowLastColumn="0" w:lastRowFirstColumn="0" w:lastRowLastColumn="0"/>
        </w:trPr>
        <w:tc>
          <w:tcPr>
            <w:tcW w:w="9890" w:type="dxa"/>
            <w:cnfStyle w:val="001000000000" w:firstRow="0" w:lastRow="0" w:firstColumn="1" w:lastColumn="0" w:oddVBand="0" w:evenVBand="0" w:oddHBand="0" w:evenHBand="0" w:firstRowFirstColumn="0" w:firstRowLastColumn="0" w:lastRowFirstColumn="0" w:lastRowLastColumn="0"/>
            <w:tcBorders/>
            <w:shd w:color="auto" w:fill="D0DBF0" w:themeFill="accent1" w:themeFillTint="3f" w:val="clear"/>
          </w:tcPr>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p>
            <w:pPr>
              <w:pStyle w:val="Normal"/>
              <w:spacing w:lineRule="auto" w:line="240" w:before="0" w:after="0"/>
              <w:jc w:val="both"/>
              <w:rPr>
                <w:rFonts w:cs="Calibri" w:cstheme="minorHAnsi"/>
                <w:sz w:val="20"/>
                <w:szCs w:val="20"/>
                <w:lang w:val="sr-Latn-RS"/>
              </w:rPr>
            </w:pPr>
            <w:r>
              <w:rPr>
                <w:rFonts w:cs="Calibri" w:cstheme="minorHAnsi"/>
                <w:b/>
                <w:bCs/>
                <w:sz w:val="20"/>
                <w:szCs w:val="20"/>
                <w:lang w:val="sr-Latn-RS"/>
              </w:rPr>
              <w:t>Обе стране стављају потпис на акт – Спецификацију радних циљева и такав оригинални документ се, за сваку годину, улаже у лични досије службеника, док по један примерак задржавају оцењивач и службеник.</w:t>
            </w:r>
          </w:p>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tc>
      </w:tr>
    </w:tbl>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Normal"/>
        <w:spacing w:lineRule="auto" w:line="240" w:before="0" w:after="0"/>
        <w:jc w:val="both"/>
        <w:rPr>
          <w:rFonts w:cs="Calibri" w:cstheme="minorHAnsi"/>
          <w:color w:val="000000"/>
          <w:lang w:val="sr-Latn-RS"/>
        </w:rPr>
      </w:pPr>
      <w:r>
        <w:rPr>
          <w:rFonts w:cs="Calibri" w:cstheme="minorHAnsi"/>
          <w:color w:val="000000"/>
          <w:lang w:val="sr-Latn-RS"/>
        </w:rPr>
        <w:t xml:space="preserve">Примерак Акта са утврђеним радним циљевима оцењивач доставља организационој јединици задуженој за управљање људским ресурсима како би се приложио у лични досије службеника. По један примерак Акта задржавају оцењивач и оцењивани. </w:t>
      </w:r>
    </w:p>
    <w:p>
      <w:pPr>
        <w:pStyle w:val="Normal"/>
        <w:spacing w:lineRule="auto" w:line="240" w:before="0" w:after="0"/>
        <w:jc w:val="center"/>
        <w:rPr>
          <w:rFonts w:cs="Calibri" w:cstheme="minorHAnsi"/>
          <w:color w:val="000000"/>
          <w:lang w:val="sr-Latn-RS"/>
        </w:rPr>
      </w:pPr>
      <w:r>
        <w:rPr>
          <w:rFonts w:cs="Calibri" w:cstheme="minorHAnsi"/>
          <w:color w:val="000000"/>
          <w:lang w:val="sr-Latn-RS"/>
        </w:rPr>
      </w:r>
    </w:p>
    <w:p>
      <w:pPr>
        <w:pStyle w:val="Normal"/>
        <w:spacing w:lineRule="auto" w:line="240" w:before="120" w:after="0"/>
        <w:jc w:val="center"/>
        <w:rPr>
          <w:rFonts w:cs="Calibri" w:cstheme="minorHAnsi"/>
          <w:color w:val="000000"/>
          <w:lang w:val="sr-Latn-RS"/>
        </w:rPr>
      </w:pPr>
      <w:r>
        <w:rPr/>
        <w:drawing>
          <wp:inline distT="0" distB="0" distL="0" distR="0">
            <wp:extent cx="4958080" cy="2547620"/>
            <wp:effectExtent l="0" t="0" r="0" b="0"/>
            <wp:docPr id="6"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1" descr=""/>
                    <pic:cNvPicPr>
                      <a:picLocks noChangeAspect="1" noChangeArrowheads="1"/>
                    </pic:cNvPicPr>
                  </pic:nvPicPr>
                  <pic:blipFill>
                    <a:blip r:embed="rId5"/>
                    <a:stretch>
                      <a:fillRect/>
                    </a:stretch>
                  </pic:blipFill>
                  <pic:spPr bwMode="auto">
                    <a:xfrm>
                      <a:off x="0" y="0"/>
                      <a:ext cx="4958080" cy="2547620"/>
                    </a:xfrm>
                    <a:prstGeom prst="rect">
                      <a:avLst/>
                    </a:prstGeom>
                  </pic:spPr>
                </pic:pic>
              </a:graphicData>
            </a:graphic>
          </wp:inline>
        </w:drawing>
        <mc:AlternateContent>
          <mc:Choice Requires="wps">
            <w:drawing>
              <wp:anchor behindDoc="0" distT="0" distB="0" distL="114300" distR="114300" simplePos="0" locked="0" layoutInCell="1" allowOverlap="1" relativeHeight="3" wp14:anchorId="13FB1430">
                <wp:simplePos x="0" y="0"/>
                <wp:positionH relativeFrom="column">
                  <wp:posOffset>1153160</wp:posOffset>
                </wp:positionH>
                <wp:positionV relativeFrom="paragraph">
                  <wp:posOffset>2640965</wp:posOffset>
                </wp:positionV>
                <wp:extent cx="3097530" cy="240030"/>
                <wp:effectExtent l="0" t="0" r="8255" b="8255"/>
                <wp:wrapNone/>
                <wp:docPr id="4" name="Text Box 23"/>
                <a:graphic xmlns:a="http://schemas.openxmlformats.org/drawingml/2006/main">
                  <a:graphicData uri="http://schemas.microsoft.com/office/word/2010/wordprocessingShape">
                    <wps:wsp>
                      <wps:cNvSpPr/>
                      <wps:spPr>
                        <a:xfrm>
                          <a:off x="0" y="0"/>
                          <a:ext cx="3096720" cy="239400"/>
                        </a:xfrm>
                        <a:prstGeom prst="rect">
                          <a:avLst/>
                        </a:prstGeom>
                        <a:solidFill>
                          <a:schemeClr val="lt1"/>
                        </a:solidFill>
                        <a:ln w="6480">
                          <a:noFill/>
                        </a:ln>
                      </wps:spPr>
                      <wps:style>
                        <a:lnRef idx="0">
                          <a:schemeClr val="accent1"/>
                        </a:lnRef>
                        <a:fillRef idx="0">
                          <a:schemeClr val="accent1"/>
                        </a:fillRef>
                        <a:effectRef idx="0">
                          <a:schemeClr val="accent1"/>
                        </a:effectRef>
                        <a:fontRef idx="minor"/>
                      </wps:style>
                      <wps:txbx>
                        <w:txbxContent>
                          <w:p>
                            <w:pPr>
                              <w:pStyle w:val="FrameContents"/>
                              <w:spacing w:before="0" w:after="160"/>
                              <w:rPr>
                                <w:color w:val="000000"/>
                              </w:rPr>
                            </w:pPr>
                            <w:r>
                              <w:rPr>
                                <w:rFonts w:cs="Times New Roman" w:ascii="Times New Roman" w:hAnsi="Times New Roman"/>
                                <w:i/>
                                <w:color w:val="000000"/>
                                <w:sz w:val="20"/>
                                <w:szCs w:val="20"/>
                              </w:rPr>
                              <w:t>Слика 1:Ходограм процеса утврђивања радних циљева</w:t>
                            </w:r>
                          </w:p>
                        </w:txbxContent>
                      </wps:txbx>
                      <wps:bodyPr>
                        <a:prstTxWarp prst="textNoShape"/>
                        <a:noAutofit/>
                      </wps:bodyPr>
                    </wps:wsp>
                  </a:graphicData>
                </a:graphic>
              </wp:anchor>
            </w:drawing>
          </mc:Choice>
          <mc:Fallback>
            <w:pict>
              <v:rect id="shape_0" ID="Text Box 23" fillcolor="white" stroked="f" style="position:absolute;margin-left:90.8pt;margin-top:207.95pt;width:243.8pt;height:18.8pt" wp14:anchorId="13FB1430">
                <w10:wrap type="square"/>
                <v:fill o:detectmouseclick="t" type="solid" color2="black"/>
                <v:stroke color="#3465a4" weight="6480" joinstyle="round" endcap="flat"/>
                <v:textbox>
                  <w:txbxContent>
                    <w:p>
                      <w:pPr>
                        <w:pStyle w:val="FrameContents"/>
                        <w:spacing w:before="0" w:after="160"/>
                        <w:rPr>
                          <w:color w:val="000000"/>
                        </w:rPr>
                      </w:pPr>
                      <w:r>
                        <w:rPr>
                          <w:rFonts w:cs="Times New Roman" w:ascii="Times New Roman" w:hAnsi="Times New Roman"/>
                          <w:i/>
                          <w:color w:val="000000"/>
                          <w:sz w:val="20"/>
                          <w:szCs w:val="20"/>
                        </w:rPr>
                        <w:t>Слика 1:Ходограм процеса утврђивања радних циљева</w:t>
                      </w:r>
                    </w:p>
                  </w:txbxContent>
                </v:textbox>
              </v:rect>
            </w:pict>
          </mc:Fallback>
        </mc:AlternateContent>
      </w:r>
    </w:p>
    <w:tbl>
      <w:tblPr>
        <w:tblStyle w:val="MediumGrid1-Accent1"/>
        <w:tblW w:w="9242" w:type="dxa"/>
        <w:jc w:val="left"/>
        <w:tblInd w:w="0" w:type="dxa"/>
        <w:tblCellMar>
          <w:top w:w="0" w:type="dxa"/>
          <w:left w:w="107" w:type="dxa"/>
          <w:bottom w:w="0" w:type="dxa"/>
          <w:right w:w="108" w:type="dxa"/>
        </w:tblCellMar>
        <w:tblLook w:firstRow="1" w:noVBand="1" w:lastRow="0" w:firstColumn="1" w:lastColumn="0" w:noHBand="0" w:val="04a0"/>
      </w:tblPr>
      <w:tblGrid>
        <w:gridCol w:w="9242"/>
      </w:tblGrid>
      <w:tr>
        <w:trPr>
          <w:cnfStyle w:val="100000000000" w:firstRow="1" w:lastRow="0" w:firstColumn="0" w:lastColumn="0" w:oddVBand="0" w:evenVBand="0" w:oddHBand="0" w:evenHBand="0" w:firstRowFirstColumn="0" w:firstRowLastColumn="0" w:lastRowFirstColumn="0" w:lastRowLastColumn="0"/>
        </w:trPr>
        <w:tc>
          <w:tcPr>
            <w:tcW w:w="9242" w:type="dxa"/>
            <w:cnfStyle w:val="001000000000" w:firstRow="0" w:lastRow="0" w:firstColumn="1" w:lastColumn="0" w:oddVBand="0" w:evenVBand="0" w:oddHBand="0" w:evenHBand="0" w:firstRowFirstColumn="0" w:firstRowLastColumn="0" w:lastRowFirstColumn="0" w:lastRowLastColumn="0"/>
            <w:tcBorders/>
            <w:shd w:color="auto" w:fill="D0DBF0" w:themeFill="accent1" w:themeFillTint="3f" w:val="clear"/>
          </w:tcPr>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p>
            <w:pPr>
              <w:pStyle w:val="Normal"/>
              <w:spacing w:lineRule="auto" w:line="240" w:before="0" w:after="0"/>
              <w:jc w:val="both"/>
              <w:rPr>
                <w:rFonts w:cs="Calibri" w:cstheme="minorHAnsi"/>
                <w:sz w:val="20"/>
                <w:szCs w:val="20"/>
                <w:lang w:val="sr-Latn-RS"/>
              </w:rPr>
            </w:pPr>
            <w:r>
              <w:rPr>
                <w:rFonts w:cs="Calibri" w:cstheme="minorHAnsi"/>
                <w:b/>
                <w:bCs/>
                <w:sz w:val="20"/>
                <w:szCs w:val="20"/>
                <w:lang w:val="sr-Latn-RS"/>
              </w:rPr>
              <w:t xml:space="preserve">У изузетним случајевима, када није постигнута сагласност у погледу радних циљева, оцењивач ће их утврдити једнострано, а ако оцењивани службеник одбије да потпише листу, коначну одлуку доноси контролор. </w:t>
            </w:r>
          </w:p>
          <w:p>
            <w:pPr>
              <w:pStyle w:val="Normal"/>
              <w:spacing w:lineRule="auto" w:line="240" w:before="0" w:after="0"/>
              <w:jc w:val="both"/>
              <w:rPr>
                <w:rFonts w:cs="Calibri" w:cstheme="minorHAnsi"/>
                <w:b/>
                <w:b/>
                <w:bCs/>
                <w:sz w:val="20"/>
                <w:szCs w:val="20"/>
                <w:lang w:val="sr-Latn-RS"/>
              </w:rPr>
            </w:pPr>
            <w:r>
              <w:rPr>
                <w:rFonts w:cs="Calibri" w:cstheme="minorHAnsi"/>
                <w:b/>
                <w:bCs/>
                <w:sz w:val="20"/>
                <w:szCs w:val="20"/>
                <w:lang w:val="sr-Latn-RS"/>
              </w:rPr>
            </w:r>
          </w:p>
        </w:tc>
      </w:tr>
    </w:tbl>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Default"/>
        <w:numPr>
          <w:ilvl w:val="0"/>
          <w:numId w:val="1"/>
        </w:numPr>
        <w:jc w:val="both"/>
        <w:outlineLvl w:val="0"/>
        <w:rPr>
          <w:rFonts w:ascii="Calibri" w:hAnsi="Calibri" w:cs="Calibri" w:asciiTheme="minorHAnsi" w:cstheme="minorHAnsi" w:hAnsiTheme="minorHAnsi"/>
          <w:b/>
          <w:b/>
          <w:bCs/>
          <w:color w:val="002060"/>
          <w:sz w:val="22"/>
          <w:szCs w:val="22"/>
          <w:lang w:val="sr-Latn-RS"/>
        </w:rPr>
      </w:pPr>
      <w:bookmarkStart w:id="10" w:name="_Toc490579447"/>
      <w:r>
        <w:rPr>
          <w:rFonts w:cs="Calibri" w:ascii="Calibri" w:hAnsi="Calibri" w:asciiTheme="minorHAnsi" w:cstheme="minorHAnsi" w:hAnsiTheme="minorHAnsi"/>
          <w:b/>
          <w:bCs/>
          <w:color w:val="002060"/>
          <w:sz w:val="22"/>
          <w:szCs w:val="22"/>
          <w:lang w:val="sr-Latn-RS"/>
        </w:rPr>
        <w:t>Мењање радних циљева</w:t>
      </w:r>
      <w:bookmarkEnd w:id="10"/>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 xml:space="preserve">У случају потребе, радни циљеви могу и морају се мењати (члан 8) током године када се за то стекну услови, односно </w:t>
      </w:r>
      <w:r>
        <w:rPr>
          <w:rFonts w:cs="Calibri" w:cstheme="minorHAnsi"/>
          <w:b/>
          <w:i/>
          <w:lang w:val="sr-Latn-RS"/>
        </w:rPr>
        <w:t>када постоје неке објективне околности услед којих је извесно да се планирани циљеви неће реализовати.</w:t>
      </w:r>
      <w:r>
        <w:rPr>
          <w:rFonts w:cs="Calibri" w:cstheme="minorHAnsi"/>
          <w:lang w:val="sr-Latn-RS"/>
        </w:rPr>
        <w:t xml:space="preserve"> Могући разлози за промену су: промена описа послова, промена приоритета у оквиру органа или организације или немогућност службеника да оствари радне циљеве услед неких суштинских, објективних или непредвиђених разлога. </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t>Измењени радни циљеви се утврђују на исти начин и на истом обрасцу као и радни циљеви у редовном поступку планирања и прилажу се у досије запосленог уз претходно утврђене циљеве.</w:t>
      </w:r>
    </w:p>
    <w:p>
      <w:pPr>
        <w:pStyle w:val="Normal"/>
        <w:spacing w:lineRule="auto" w:line="240" w:before="0" w:after="0"/>
        <w:jc w:val="both"/>
        <w:rPr>
          <w:rFonts w:cs="Calibri" w:cstheme="minorHAnsi"/>
          <w:lang w:val="sr-Latn-RS"/>
        </w:rPr>
      </w:pPr>
      <w:r>
        <w:rPr>
          <w:rFonts w:cs="Calibri" w:cstheme="minorHAnsi"/>
          <w:lang w:val="sr-Latn-RS"/>
        </w:rPr>
      </w:r>
    </w:p>
    <w:p>
      <w:pPr>
        <w:sectPr>
          <w:headerReference w:type="default" r:id="rId6"/>
          <w:footerReference w:type="default" r:id="rId7"/>
          <w:type w:val="nextPage"/>
          <w:pgSz w:w="12240" w:h="15840"/>
          <w:pgMar w:left="1354" w:right="1080" w:header="907" w:top="1190" w:footer="1080" w:bottom="1363" w:gutter="0"/>
          <w:pgNumType w:fmt="decimal"/>
          <w:formProt w:val="false"/>
          <w:textDirection w:val="lrTb"/>
          <w:docGrid w:type="default" w:linePitch="360" w:charSpace="4096"/>
        </w:sectPr>
        <w:pStyle w:val="Normal"/>
        <w:spacing w:lineRule="auto" w:line="240" w:before="0" w:after="0"/>
        <w:jc w:val="both"/>
        <w:rPr>
          <w:rFonts w:cs="Calibri" w:cstheme="minorHAnsi"/>
        </w:rPr>
      </w:pPr>
      <w:r>
        <w:rPr>
          <w:rFonts w:cs="Calibri" w:cstheme="minorHAnsi"/>
        </w:rPr>
        <w:t>Прилог 1: Спецификација радних циљева</w:t>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both"/>
        <w:rPr>
          <w:rFonts w:cs="Calibri" w:cstheme="minorHAnsi"/>
          <w:lang w:val="sr-Latn-RS"/>
        </w:rPr>
      </w:pPr>
      <w:r>
        <w:rPr>
          <w:rFonts w:cs="Calibri" w:cstheme="minorHAnsi"/>
          <w:lang w:val="sr-Latn-RS"/>
        </w:rPr>
      </w:r>
    </w:p>
    <w:p>
      <w:pPr>
        <w:pStyle w:val="Normal"/>
        <w:spacing w:lineRule="auto" w:line="240" w:before="0" w:after="0"/>
        <w:jc w:val="center"/>
        <w:rPr>
          <w:rFonts w:cs="Calibri" w:cstheme="minorHAnsi"/>
          <w:b/>
          <w:b/>
          <w:color w:val="0070C0"/>
          <w:lang w:val="sr-Latn-RS"/>
        </w:rPr>
      </w:pPr>
      <w:r>
        <w:rPr>
          <w:rFonts w:cs="Calibri" w:cstheme="minorHAnsi"/>
          <w:b/>
          <w:color w:val="0070C0"/>
          <w:lang w:val="sr-Latn-RS"/>
        </w:rPr>
        <w:t>ПРИЛОГ 1</w:t>
      </w:r>
      <w:r>
        <w:rPr>
          <w:rStyle w:val="FootnoteCharacters"/>
          <w:rStyle w:val="FootnoteAnchor"/>
          <w:rFonts w:eastAsia="Times New Roman" w:cs="Calibri" w:cstheme="minorHAnsi"/>
          <w:b/>
          <w:bCs/>
          <w:color w:val="0070C0"/>
          <w:sz w:val="24"/>
          <w:szCs w:val="24"/>
          <w:lang w:val="sr-Latn-RS" w:eastAsia="en-GB"/>
        </w:rPr>
        <w:footnoteReference w:id="2"/>
      </w:r>
    </w:p>
    <w:tbl>
      <w:tblPr>
        <w:tblW w:w="5000" w:type="pct"/>
        <w:jc w:val="left"/>
        <w:tblInd w:w="0" w:type="dxa"/>
        <w:tblBorders/>
        <w:tblCellMar>
          <w:top w:w="0" w:type="dxa"/>
          <w:left w:w="108" w:type="dxa"/>
          <w:bottom w:w="0" w:type="dxa"/>
          <w:right w:w="108" w:type="dxa"/>
        </w:tblCellMar>
        <w:tblLook w:firstRow="1" w:noVBand="1" w:lastRow="0" w:firstColumn="1" w:lastColumn="0" w:noHBand="0" w:val="04a0"/>
      </w:tblPr>
      <w:tblGrid>
        <w:gridCol w:w="222"/>
        <w:gridCol w:w="451"/>
        <w:gridCol w:w="820"/>
        <w:gridCol w:w="820"/>
        <w:gridCol w:w="1"/>
        <w:gridCol w:w="818"/>
        <w:gridCol w:w="1"/>
        <w:gridCol w:w="820"/>
        <w:gridCol w:w="1"/>
        <w:gridCol w:w="755"/>
        <w:gridCol w:w="1"/>
        <w:gridCol w:w="756"/>
        <w:gridCol w:w="0"/>
        <w:gridCol w:w="756"/>
        <w:gridCol w:w="1"/>
        <w:gridCol w:w="656"/>
        <w:gridCol w:w="1"/>
        <w:gridCol w:w="2144"/>
      </w:tblGrid>
      <w:tr>
        <w:trPr>
          <w:trHeight w:val="264"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2"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4"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264"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2"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Орган/организациона јединица: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12"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2"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tcBorders/>
            <w:shd w:fill="auto" w:val="clear"/>
            <w:vAlign w:val="bottom"/>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СПЕЦИФИКАЦИЈА РАДНИХ ЦИЉЕВА</w:t>
            </w:r>
          </w:p>
        </w:tc>
      </w:tr>
      <w:tr>
        <w:trPr>
          <w:trHeight w:val="312" w:hRule="exact"/>
        </w:trPr>
        <w:tc>
          <w:tcPr>
            <w:tcW w:w="222" w:type="dxa"/>
            <w:tcBorders/>
            <w:shd w:fill="auto" w:val="clear"/>
            <w:vAlign w:val="bottom"/>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Име и презиме службеника: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Школска спрема: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Звање:</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48"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Радно место:</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Организациона јединица: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Период за оцењивање:</w:t>
            </w:r>
          </w:p>
        </w:tc>
        <w:tc>
          <w:tcPr>
            <w:tcW w:w="5070" w:type="dxa"/>
            <w:gridSpan w:val="9"/>
            <w:tcBorders>
              <w:top w:val="single" w:sz="4" w:space="0" w:color="000000"/>
              <w:bottom w:val="single" w:sz="4" w:space="0" w:color="000000"/>
              <w:insideH w:val="single" w:sz="4" w:space="0" w:color="000000"/>
            </w:tcBorders>
            <w:shd w:fill="auto" w:val="clea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 </w:t>
            </w:r>
          </w:p>
        </w:tc>
      </w:tr>
      <w:tr>
        <w:trPr>
          <w:trHeight w:val="360" w:hRule="atLeast"/>
        </w:trPr>
        <w:tc>
          <w:tcPr>
            <w:tcW w:w="222" w:type="dxa"/>
            <w:tcBorders/>
            <w:shd w:fill="auto" w:val="clear"/>
            <w:vAlign w:val="bottom"/>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Име и презиме оцењивача: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Име и презиме контролора: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25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Одређени су следећи радни циљеви, према редоследу значаја:</w:t>
            </w:r>
          </w:p>
        </w:tc>
      </w:tr>
      <w:tr>
        <w:trPr>
          <w:trHeight w:val="1185" w:hRule="atLeast"/>
        </w:trPr>
        <w:tc>
          <w:tcPr>
            <w:tcW w:w="222" w:type="dxa"/>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r>
          </w:p>
        </w:tc>
        <w:tc>
          <w:tcPr>
            <w:tcW w:w="4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1.</w:t>
            </w:r>
          </w:p>
        </w:tc>
        <w:tc>
          <w:tcPr>
            <w:tcW w:w="8351" w:type="dxa"/>
            <w:gridSpan w:val="16"/>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136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2.</w:t>
            </w:r>
          </w:p>
        </w:tc>
        <w:tc>
          <w:tcPr>
            <w:tcW w:w="8351" w:type="dxa"/>
            <w:gridSpan w:val="16"/>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139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3.</w:t>
            </w:r>
          </w:p>
        </w:tc>
        <w:tc>
          <w:tcPr>
            <w:tcW w:w="8351" w:type="dxa"/>
            <w:gridSpan w:val="16"/>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118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4.</w:t>
            </w:r>
          </w:p>
        </w:tc>
        <w:tc>
          <w:tcPr>
            <w:tcW w:w="8351" w:type="dxa"/>
            <w:gridSpan w:val="16"/>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118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eastAsia="Times New Roman" w:cs="Calibri" w:cstheme="minorHAnsi"/>
                <w:b/>
                <w:b/>
                <w:bCs/>
                <w:lang w:val="sr-Latn-RS" w:eastAsia="en-GB"/>
              </w:rPr>
            </w:pPr>
            <w:r>
              <w:rPr>
                <w:rFonts w:eastAsia="Times New Roman" w:cs="Calibri" w:cstheme="minorHAnsi"/>
                <w:b/>
                <w:bCs/>
                <w:lang w:val="sr-Latn-RS" w:eastAsia="en-GB"/>
              </w:rPr>
              <w:t>5.</w:t>
            </w:r>
          </w:p>
        </w:tc>
        <w:tc>
          <w:tcPr>
            <w:tcW w:w="8351" w:type="dxa"/>
            <w:gridSpan w:val="16"/>
            <w:tcBorders>
              <w:top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28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Навести све врсте помоћи које могу допринети остварењу радних циљева.</w:t>
            </w:r>
          </w:p>
        </w:tc>
      </w:tr>
      <w:tr>
        <w:trPr>
          <w:trHeight w:val="465" w:hRule="atLeast"/>
        </w:trPr>
        <w:tc>
          <w:tcPr>
            <w:tcW w:w="222" w:type="dxa"/>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r>
          </w:p>
        </w:tc>
        <w:tc>
          <w:tcPr>
            <w:tcW w:w="8802" w:type="dxa"/>
            <w:gridSpan w:val="1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46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60"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001" w:type="dxa"/>
            <w:gridSpan w:val="14"/>
            <w:tcBorders>
              <w:right w:val="single" w:sz="4" w:space="0" w:color="000000"/>
              <w:insideV w:val="single" w:sz="4" w:space="0" w:color="000000"/>
            </w:tcBorders>
            <w:shd w:fill="auto" w:val="clear"/>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Датум дискусије између оцењивача и службеника:</w:t>
            </w:r>
          </w:p>
        </w:tc>
        <w:tc>
          <w:tcPr>
            <w:tcW w:w="2801" w:type="dxa"/>
            <w:gridSpan w:val="3"/>
            <w:tcBorders>
              <w:top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t> </w:t>
            </w:r>
          </w:p>
        </w:tc>
      </w:tr>
      <w:tr>
        <w:trPr>
          <w:trHeight w:val="315" w:hRule="exact"/>
        </w:trPr>
        <w:tc>
          <w:tcPr>
            <w:tcW w:w="222" w:type="dxa"/>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911" w:type="dxa"/>
            <w:gridSpan w:val="6"/>
            <w:tcBorders>
              <w:top w:val="single" w:sz="4" w:space="0" w:color="000000"/>
              <w:left w:val="single" w:sz="4" w:space="0" w:color="000000"/>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Коментари оцењивача:</w:t>
            </w:r>
          </w:p>
        </w:tc>
        <w:tc>
          <w:tcPr>
            <w:tcW w:w="821" w:type="dxa"/>
            <w:gridSpan w:val="2"/>
            <w:tcBorders>
              <w:top w:val="single" w:sz="4" w:space="0" w:color="000000"/>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4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820" w:type="dxa"/>
            <w:tcBorders>
              <w:top w:val="single" w:sz="4" w:space="0" w:color="000000"/>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820" w:type="dxa"/>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821"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756"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757"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756"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657"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2145" w:type="dxa"/>
            <w:gridSpan w:val="2"/>
            <w:tcBorders>
              <w:bottom w:val="single" w:sz="4" w:space="0" w:color="000000"/>
              <w:insideH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373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b/>
                <w:b/>
                <w:bCs/>
                <w:lang w:val="sr-Latn-RS" w:eastAsia="en-GB"/>
              </w:rPr>
            </w:pPr>
            <w:r>
              <w:rPr>
                <w:rFonts w:eastAsia="Times New Roman" w:cs="Calibri" w:cstheme="minorHAnsi"/>
                <w:b/>
                <w:bCs/>
                <w:lang w:val="sr-Latn-RS" w:eastAsia="en-GB"/>
              </w:rPr>
              <w:t>Коментари службеника:</w:t>
            </w:r>
          </w:p>
        </w:tc>
        <w:tc>
          <w:tcPr>
            <w:tcW w:w="5070" w:type="dxa"/>
            <w:gridSpan w:val="9"/>
            <w:tcBorders>
              <w:top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right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802" w:type="dxa"/>
            <w:gridSpan w:val="17"/>
            <w:vMerge w:val="continue"/>
            <w:tcBorders>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top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127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Датум:</w:t>
            </w:r>
          </w:p>
        </w:tc>
        <w:tc>
          <w:tcPr>
            <w:tcW w:w="1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t> </w:t>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1577" w:type="dxa"/>
            <w:gridSpan w:val="4"/>
            <w:tcBorders/>
            <w:shd w:fill="auto" w:val="clear"/>
            <w:vAlign w:val="bottom"/>
          </w:tcPr>
          <w:p>
            <w:pPr>
              <w:pStyle w:val="Normal"/>
              <w:spacing w:lineRule="auto" w:line="240" w:before="0" w:after="0"/>
              <w:jc w:val="center"/>
              <w:rPr>
                <w:rFonts w:eastAsia="Times New Roman" w:cs="Calibri" w:cstheme="minorHAnsi"/>
                <w:i/>
                <w:i/>
                <w:iCs/>
                <w:lang w:val="sr-Latn-RS" w:eastAsia="en-GB"/>
              </w:rPr>
            </w:pPr>
            <w:r>
              <w:rPr>
                <w:rFonts w:eastAsia="Times New Roman" w:cs="Calibri" w:cstheme="minorHAnsi"/>
                <w:i/>
                <w:iCs/>
                <w:lang w:val="sr-Latn-RS" w:eastAsia="en-GB"/>
              </w:rPr>
              <w:t>Потписи:</w:t>
            </w:r>
          </w:p>
        </w:tc>
        <w:tc>
          <w:tcPr>
            <w:tcW w:w="757" w:type="dxa"/>
            <w:gridSpan w:val="2"/>
            <w:tcBorders/>
            <w:shd w:fill="auto" w:val="clear"/>
            <w:vAlign w:val="bottom"/>
          </w:tcPr>
          <w:p>
            <w:pPr>
              <w:pStyle w:val="Normal"/>
              <w:spacing w:lineRule="auto" w:line="240" w:before="0" w:after="0"/>
              <w:jc w:val="center"/>
              <w:rPr>
                <w:rFonts w:eastAsia="Times New Roman" w:cs="Calibri" w:cstheme="minorHAnsi"/>
                <w:i/>
                <w:i/>
                <w:iCs/>
                <w:lang w:val="sr-Latn-RS" w:eastAsia="en-GB"/>
              </w:rPr>
            </w:pPr>
            <w:r>
              <w:rPr>
                <w:rFonts w:eastAsia="Times New Roman" w:cs="Calibri" w:cstheme="minorHAnsi"/>
                <w:i/>
                <w:iCs/>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r>
        <w:trPr>
          <w:trHeight w:val="315" w:hRule="atLeas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1641" w:type="dxa"/>
            <w:gridSpan w:val="3"/>
            <w:tcBorders>
              <w:top w:val="single" w:sz="4" w:space="0" w:color="000000"/>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t>Оцењивач</w:t>
            </w:r>
          </w:p>
        </w:tc>
        <w:tc>
          <w:tcPr>
            <w:tcW w:w="819" w:type="dxa"/>
            <w:gridSpan w:val="2"/>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c>
          <w:tcPr>
            <w:tcW w:w="821"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1414" w:type="dxa"/>
            <w:gridSpan w:val="4"/>
            <w:tcBorders>
              <w:top w:val="single" w:sz="4" w:space="0" w:color="000000"/>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t>Службеник</w:t>
            </w:r>
          </w:p>
        </w:tc>
        <w:tc>
          <w:tcPr>
            <w:tcW w:w="2144" w:type="dxa"/>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r>
      <w:tr>
        <w:trPr>
          <w:trHeight w:val="315" w:hRule="exact"/>
        </w:trPr>
        <w:tc>
          <w:tcPr>
            <w:tcW w:w="222"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451"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20" w:type="dxa"/>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819"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1577" w:type="dxa"/>
            <w:gridSpan w:val="4"/>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757" w:type="dxa"/>
            <w:gridSpan w:val="2"/>
            <w:tcBorders/>
            <w:shd w:fill="auto" w:val="clear"/>
            <w:vAlign w:val="bottom"/>
          </w:tcPr>
          <w:p>
            <w:pPr>
              <w:pStyle w:val="Normal"/>
              <w:spacing w:lineRule="auto" w:line="240" w:before="0" w:after="0"/>
              <w:jc w:val="center"/>
              <w:rPr>
                <w:rFonts w:eastAsia="Times New Roman" w:cs="Calibri" w:cstheme="minorHAnsi"/>
                <w:lang w:val="sr-Latn-RS" w:eastAsia="en-GB"/>
              </w:rPr>
            </w:pPr>
            <w:r>
              <w:rPr>
                <w:rFonts w:eastAsia="Times New Roman" w:cs="Calibri" w:cstheme="minorHAnsi"/>
                <w:lang w:val="sr-Latn-RS" w:eastAsia="en-GB"/>
              </w:rPr>
            </w:r>
          </w:p>
        </w:tc>
        <w:tc>
          <w:tcPr>
            <w:tcW w:w="756"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657"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c>
          <w:tcPr>
            <w:tcW w:w="2145" w:type="dxa"/>
            <w:gridSpan w:val="2"/>
            <w:tcBorders/>
            <w:shd w:fill="auto" w:val="clear"/>
            <w:vAlign w:val="bottom"/>
          </w:tcPr>
          <w:p>
            <w:pPr>
              <w:pStyle w:val="Normal"/>
              <w:spacing w:lineRule="auto" w:line="240" w:before="0" w:after="0"/>
              <w:rPr>
                <w:rFonts w:eastAsia="Times New Roman" w:cs="Calibri" w:cstheme="minorHAnsi"/>
                <w:lang w:val="sr-Latn-RS" w:eastAsia="en-GB"/>
              </w:rPr>
            </w:pPr>
            <w:r>
              <w:rPr>
                <w:rFonts w:eastAsia="Times New Roman" w:cs="Calibri" w:cstheme="minorHAnsi"/>
                <w:lang w:val="sr-Latn-RS" w:eastAsia="en-GB"/>
              </w:rPr>
            </w:r>
          </w:p>
        </w:tc>
      </w:tr>
    </w:tbl>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rFonts w:ascii="Calibri" w:hAnsi="Calibri" w:cs="Calibri" w:asciiTheme="minorHAnsi" w:cstheme="minorHAnsi" w:hAnsiTheme="minorHAnsi"/>
          <w:sz w:val="22"/>
          <w:szCs w:val="22"/>
          <w:lang w:val="sr-Latn-RS"/>
        </w:rPr>
      </w:pPr>
      <w:r>
        <w:rPr>
          <w:rFonts w:cs="Calibri" w:cstheme="minorHAnsi" w:ascii="Calibri" w:hAnsi="Calibri"/>
          <w:sz w:val="22"/>
          <w:szCs w:val="22"/>
          <w:lang w:val="sr-Latn-RS"/>
        </w:rPr>
      </w:r>
    </w:p>
    <w:p>
      <w:pPr>
        <w:pStyle w:val="Default"/>
        <w:jc w:val="both"/>
        <w:rPr/>
      </w:pPr>
      <w:r>
        <w:rPr/>
      </w:r>
    </w:p>
    <w:sectPr>
      <w:headerReference w:type="default" r:id="rId8"/>
      <w:footerReference w:type="default" r:id="rId9"/>
      <w:footnotePr>
        <w:numFmt w:val="decimal"/>
      </w:footnotePr>
      <w:type w:val="nextPage"/>
      <w:pgSz w:w="11906" w:h="16838"/>
      <w:pgMar w:left="1440" w:right="1440" w:header="709" w:top="1440" w:footer="709" w:bottom="1440"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513" w:leader="none"/>
        <w:tab w:val="right" w:pos="9026" w:leader="none"/>
        <w:tab w:val="right" w:pos="9806" w:leader="none"/>
      </w:tabs>
      <w:rPr/>
    </w:pPr>
    <w:r>
      <w:rPr/>
      <mc:AlternateContent>
        <mc:Choice Requires="wps">
          <w:drawing>
            <wp:anchor behindDoc="1" distT="0" distB="0" distL="114300" distR="114300" simplePos="0" locked="0" layoutInCell="1" allowOverlap="1" relativeHeight="2" wp14:anchorId="6DA6F249">
              <wp:simplePos x="0" y="0"/>
              <wp:positionH relativeFrom="page">
                <wp:posOffset>5577840</wp:posOffset>
              </wp:positionH>
              <wp:positionV relativeFrom="page">
                <wp:posOffset>9250680</wp:posOffset>
              </wp:positionV>
              <wp:extent cx="1509395" cy="353060"/>
              <wp:effectExtent l="0" t="0" r="0" b="0"/>
              <wp:wrapNone/>
              <wp:docPr id="1" name="Text Box 56"/>
              <a:graphic xmlns:a="http://schemas.openxmlformats.org/drawingml/2006/main">
                <a:graphicData uri="http://schemas.microsoft.com/office/word/2010/wordprocessingShape">
                  <wps:wsp>
                    <wps:cNvSpPr/>
                    <wps:spPr>
                      <a:xfrm>
                        <a:off x="0" y="0"/>
                        <a:ext cx="1508760" cy="352440"/>
                      </a:xfrm>
                      <a:prstGeom prst="rect">
                        <a:avLst/>
                      </a:prstGeom>
                      <a:noFill/>
                      <a:ln w="6480">
                        <a:noFill/>
                      </a:ln>
                    </wps:spPr>
                    <wps:style>
                      <a:lnRef idx="0"/>
                      <a:fillRef idx="0"/>
                      <a:effectRef idx="0"/>
                      <a:fontRef idx="minor"/>
                    </wps:style>
                    <wps:txbx>
                      <w:txbxContent>
                        <w:p>
                          <w:pPr>
                            <w:pStyle w:val="Footer"/>
                            <w:jc w:val="right"/>
                            <w:rPr>
                              <w:color w:val="000000"/>
                            </w:rPr>
                          </w:pPr>
                          <w:r>
                            <w:rPr>
                              <w:color w:val="auto"/>
                            </w:rPr>
                            <w:fldChar w:fldCharType="begin"/>
                          </w:r>
                          <w:r>
                            <w:rPr/>
                            <w:instrText> PAGE \* ARABIC </w:instrText>
                          </w:r>
                          <w:r>
                            <w:rPr/>
                            <w:fldChar w:fldCharType="separate"/>
                          </w:r>
                          <w:r>
                            <w:rPr/>
                            <w:t>1</w:t>
                          </w:r>
                          <w:r>
                            <w:rPr/>
                            <w:fldChar w:fldCharType="end"/>
                          </w:r>
                        </w:p>
                      </w:txbxContent>
                    </wps:txbx>
                    <wps:bodyPr>
                      <a:prstTxWarp prst="textNoShape"/>
                      <a:spAutoFit/>
                    </wps:bodyPr>
                  </wps:wsp>
                </a:graphicData>
              </a:graphic>
            </wp:anchor>
          </w:drawing>
        </mc:Choice>
        <mc:Fallback>
          <w:pict>
            <v:rect id="shape_0" ID="Text Box 56" stroked="f" style="position:absolute;margin-left:439.2pt;margin-top:728.4pt;width:118.75pt;height:27.7pt;mso-position-horizontal-relative:page;mso-position-vertical-relative:page" wp14:anchorId="6DA6F249">
              <w10:wrap type="square"/>
              <v:fill o:detectmouseclick="t" on="false"/>
              <v:stroke color="#3465a4" weight="6480" joinstyle="round" endcap="flat"/>
              <v:textbox>
                <w:txbxContent>
                  <w:p>
                    <w:pPr>
                      <w:pStyle w:val="Footer"/>
                      <w:jc w:val="right"/>
                      <w:rPr>
                        <w:color w:val="000000"/>
                      </w:rPr>
                    </w:pPr>
                    <w:r>
                      <w:rPr>
                        <w:color w:val="auto"/>
                      </w:rPr>
                      <w:fldChar w:fldCharType="begin"/>
                    </w:r>
                    <w:r>
                      <w:rPr/>
                      <w:instrText> PAGE \* ARABIC </w:instrText>
                    </w:r>
                    <w:r>
                      <w:rPr/>
                      <w:fldChar w:fldCharType="separate"/>
                    </w:r>
                    <w:r>
                      <w:rPr/>
                      <w:t>1</w:t>
                    </w:r>
                    <w:r>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42487572"/>
    </w:sdtPr>
    <w:sdtContent>
      <w:p>
        <w:pPr>
          <w:pStyle w:val="Footer"/>
          <w:jc w:val="right"/>
          <w:rPr>
            <w:rFonts w:ascii="Times New Roman" w:hAnsi="Times New Roman" w:cs="Times New Roman"/>
            <w:sz w:val="20"/>
          </w:rPr>
        </w:pPr>
        <w:r>
          <w:rPr/>
          <w:fldChar w:fldCharType="begin"/>
        </w:r>
        <w:r>
          <w:rPr/>
          <w:instrText> PAGE </w:instrText>
        </w:r>
        <w:r>
          <w:rPr/>
          <w:fldChar w:fldCharType="separate"/>
        </w:r>
        <w:r>
          <w:rPr/>
          <w:t>10</w:t>
        </w:r>
        <w:r>
          <w:rPr/>
          <w:fldChar w:fldCharType="end"/>
        </w:r>
      </w:p>
    </w:sdtContent>
  </w:sdt>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Default"/>
        <w:jc w:val="both"/>
        <w:rPr>
          <w:i/>
          <w:i/>
          <w:sz w:val="18"/>
          <w:szCs w:val="18"/>
          <w:lang w:val="sr-RS"/>
        </w:rPr>
      </w:pPr>
      <w:r>
        <w:rPr>
          <w:rStyle w:val="FootnoteCharacters"/>
        </w:rPr>
        <w:footnoteRef/>
      </w:r>
      <w:r>
        <w:rPr>
          <w:rStyle w:val="FootnoteCharacters"/>
          <w:i/>
          <w:sz w:val="18"/>
          <w:szCs w:val="18"/>
        </w:rPr>
        <w:tab/>
      </w:r>
      <w:r>
        <w:rPr>
          <w:i/>
          <w:sz w:val="18"/>
          <w:szCs w:val="18"/>
        </w:rPr>
        <w:t xml:space="preserve"> </w:t>
      </w:r>
      <w:r>
        <w:rPr>
          <w:i/>
          <w:sz w:val="18"/>
          <w:szCs w:val="18"/>
          <w:lang w:val="sr-RS"/>
        </w:rPr>
        <w:t xml:space="preserve">Модел Спецификације израђен у оквиру пројекта </w:t>
      </w:r>
      <w:r>
        <w:rPr>
          <w:i/>
          <w:sz w:val="18"/>
          <w:szCs w:val="18"/>
        </w:rPr>
        <w:t xml:space="preserve">„Управљање људским ресурсима у јединицама локалне самоуправе”.  </w:t>
      </w:r>
      <w:r>
        <w:rPr>
          <w:i/>
          <w:sz w:val="18"/>
          <w:szCs w:val="18"/>
          <w:lang w:val="sr-RS"/>
        </w:rPr>
        <w:t xml:space="preserve"> </w:t>
      </w:r>
    </w:p>
    <w:p>
      <w:pPr>
        <w:pStyle w:val="Footnot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lang w:val="sr-Latn-RS"/>
      </w:rPr>
    </w:pPr>
    <w:r>
      <w:rPr>
        <w:b/>
        <w:lang w:val="sr-Latn-RS"/>
      </w:rPr>
      <w:t>4. Modeli akata, dokumenata i obrazaca</w:t>
    </w:r>
  </w:p>
  <w:p>
    <w:pPr>
      <w:pStyle w:val="Header"/>
      <w:rPr>
        <w:b/>
        <w:b/>
        <w:i/>
        <w:i/>
        <w:lang w:val="sr-Latn-RS"/>
      </w:rPr>
    </w:pPr>
    <w:r>
      <w:rPr>
        <w:b/>
        <w:i/>
        <w:lang w:val="sr-Latn-RS"/>
      </w:rPr>
      <w:t xml:space="preserve">4.4. Ocenjivanje službenika </w:t>
    </w:r>
  </w:p>
  <w:p>
    <w:pPr>
      <w:pStyle w:val="Header"/>
      <w:rPr>
        <w:lang w:val="sr-Latn-RS"/>
      </w:rPr>
    </w:pPr>
    <w:r>
      <w:rPr>
        <w:lang w:val="sr-Latn-RS"/>
      </w:rPr>
      <w:t>4.4.6. Smernice za definisanje radnih ciljeva</w:t>
    </w:r>
  </w:p>
  <w:p>
    <w:pPr>
      <w:pStyle w:val="Header"/>
      <w:rPr>
        <w:lang w:val="sr-Latn-RS"/>
      </w:rPr>
    </w:pPr>
    <w:r>
      <w:rPr>
        <w:lang w:val="sr-Latn-RS"/>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
      <w:lvlJc w:val="left"/>
      <w:pPr>
        <w:ind w:left="1800" w:hanging="720"/>
      </w:pPr>
      <w:rPr>
        <w:rFonts w:ascii="Times New Roman" w:hAnsi="Times New Roman" w:cs="Times New Roman" w:hint="default"/>
        <w:rFonts w:cs="Times New Roman"/>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6"/>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r-R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453caa"/>
    <w:rPr/>
  </w:style>
  <w:style w:type="character" w:styleId="FooterChar" w:customStyle="1">
    <w:name w:val="Footer Char"/>
    <w:basedOn w:val="DefaultParagraphFont"/>
    <w:link w:val="Footer"/>
    <w:uiPriority w:val="99"/>
    <w:qFormat/>
    <w:rsid w:val="00453caa"/>
    <w:rPr/>
  </w:style>
  <w:style w:type="character" w:styleId="FootnoteTextChar" w:customStyle="1">
    <w:name w:val="Footnote Text Char"/>
    <w:basedOn w:val="DefaultParagraphFont"/>
    <w:link w:val="FootnoteText"/>
    <w:uiPriority w:val="99"/>
    <w:semiHidden/>
    <w:qFormat/>
    <w:rsid w:val="00b824d4"/>
    <w:rPr>
      <w:sz w:val="20"/>
      <w:szCs w:val="20"/>
    </w:rPr>
  </w:style>
  <w:style w:type="character" w:styleId="FootnoteCharacters">
    <w:name w:val="Footnote Characters"/>
    <w:basedOn w:val="DefaultParagraphFont"/>
    <w:uiPriority w:val="99"/>
    <w:semiHidden/>
    <w:unhideWhenUsed/>
    <w:qFormat/>
    <w:rsid w:val="00b824d4"/>
    <w:rPr>
      <w:vertAlign w:val="superscript"/>
    </w:rPr>
  </w:style>
  <w:style w:type="character" w:styleId="FootnoteAnchor">
    <w:name w:val="Footnote Anchor"/>
    <w:rPr>
      <w:vertAlign w:val="superscript"/>
    </w:rPr>
  </w:style>
  <w:style w:type="character" w:styleId="TitleChar" w:customStyle="1">
    <w:name w:val="Title Char"/>
    <w:basedOn w:val="DefaultParagraphFont"/>
    <w:link w:val="Title"/>
    <w:qFormat/>
    <w:rsid w:val="00b824d4"/>
    <w:rPr>
      <w:rFonts w:ascii="Times New Roman" w:hAnsi="Times New Roman" w:eastAsia="Times New Roman" w:cs="Times New Roman"/>
      <w:b/>
      <w:bCs/>
      <w:sz w:val="28"/>
      <w:szCs w:val="24"/>
      <w:lang w:val="de-DE" w:eastAsia="de-DE"/>
    </w:rPr>
  </w:style>
  <w:style w:type="character" w:styleId="BalloonTextChar" w:customStyle="1">
    <w:name w:val="Balloon Text Char"/>
    <w:basedOn w:val="DefaultParagraphFont"/>
    <w:link w:val="BalloonText"/>
    <w:uiPriority w:val="99"/>
    <w:semiHidden/>
    <w:qFormat/>
    <w:rsid w:val="00854786"/>
    <w:rPr>
      <w:rFonts w:ascii="Tahoma" w:hAnsi="Tahoma" w:cs="Tahoma"/>
      <w:sz w:val="16"/>
      <w:szCs w:val="16"/>
    </w:rPr>
  </w:style>
  <w:style w:type="character" w:styleId="InternetLink">
    <w:name w:val="Internet Link"/>
    <w:basedOn w:val="DefaultParagraphFont"/>
    <w:uiPriority w:val="99"/>
    <w:unhideWhenUsed/>
    <w:rsid w:val="00854786"/>
    <w:rPr>
      <w:color w:val="0563C1" w:themeColor="hyperlink"/>
      <w:u w:val="single"/>
    </w:rPr>
  </w:style>
  <w:style w:type="character" w:styleId="ListLabel1">
    <w:name w:val="ListLabel 1"/>
    <w:qFormat/>
    <w:rPr>
      <w:rFonts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IndexLink">
    <w:name w:val="Index Link"/>
    <w:qForma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Default" w:customStyle="1">
    <w:name w:val="Default"/>
    <w:qFormat/>
    <w:rsid w:val="00f00eda"/>
    <w:pPr>
      <w:widowControl/>
      <w:bidi w:val="0"/>
      <w:spacing w:lineRule="auto" w:line="240" w:before="0" w:after="0"/>
      <w:jc w:val="left"/>
    </w:pPr>
    <w:rPr>
      <w:rFonts w:ascii="Times New Roman" w:hAnsi="Times New Roman" w:cs="Times New Roman" w:eastAsia="Calibri"/>
      <w:color w:val="000000"/>
      <w:kern w:val="0"/>
      <w:sz w:val="24"/>
      <w:szCs w:val="24"/>
      <w:lang w:val="en-GB" w:eastAsia="en-US" w:bidi="ar-SA"/>
    </w:rPr>
  </w:style>
  <w:style w:type="paragraph" w:styleId="Header">
    <w:name w:val="Header"/>
    <w:basedOn w:val="Normal"/>
    <w:link w:val="HeaderChar"/>
    <w:uiPriority w:val="99"/>
    <w:unhideWhenUsed/>
    <w:rsid w:val="00453caa"/>
    <w:pPr>
      <w:tabs>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453caa"/>
    <w:pPr>
      <w:tabs>
        <w:tab w:val="center" w:pos="4513" w:leader="none"/>
        <w:tab w:val="right" w:pos="9026" w:leader="none"/>
      </w:tabs>
      <w:spacing w:lineRule="auto" w:line="240" w:before="0" w:after="0"/>
    </w:pPr>
    <w:rPr/>
  </w:style>
  <w:style w:type="paragraph" w:styleId="ListParagraph">
    <w:name w:val="List Paragraph"/>
    <w:basedOn w:val="Normal"/>
    <w:uiPriority w:val="34"/>
    <w:qFormat/>
    <w:rsid w:val="00f36c79"/>
    <w:pPr>
      <w:spacing w:before="0" w:after="160"/>
      <w:ind w:left="720" w:hanging="0"/>
      <w:contextualSpacing/>
    </w:pPr>
    <w:rPr/>
  </w:style>
  <w:style w:type="paragraph" w:styleId="Footnote">
    <w:name w:val="Footnote Text"/>
    <w:basedOn w:val="Normal"/>
    <w:link w:val="FootnoteTextChar"/>
    <w:uiPriority w:val="99"/>
    <w:semiHidden/>
    <w:unhideWhenUsed/>
    <w:rsid w:val="00b824d4"/>
    <w:pPr>
      <w:spacing w:lineRule="auto" w:line="240" w:before="0" w:after="0"/>
    </w:pPr>
    <w:rPr>
      <w:sz w:val="20"/>
      <w:szCs w:val="20"/>
    </w:rPr>
  </w:style>
  <w:style w:type="paragraph" w:styleId="Title">
    <w:name w:val="Title"/>
    <w:basedOn w:val="Normal"/>
    <w:link w:val="TitleChar"/>
    <w:qFormat/>
    <w:rsid w:val="00b824d4"/>
    <w:pPr>
      <w:spacing w:lineRule="auto" w:line="240" w:before="0" w:after="0"/>
      <w:jc w:val="center"/>
    </w:pPr>
    <w:rPr>
      <w:rFonts w:ascii="Times New Roman" w:hAnsi="Times New Roman" w:eastAsia="Times New Roman" w:cs="Times New Roman"/>
      <w:b/>
      <w:bCs/>
      <w:sz w:val="28"/>
      <w:szCs w:val="24"/>
      <w:lang w:val="de-DE" w:eastAsia="de-DE"/>
    </w:rPr>
  </w:style>
  <w:style w:type="paragraph" w:styleId="BalloonText">
    <w:name w:val="Balloon Text"/>
    <w:basedOn w:val="Normal"/>
    <w:link w:val="BalloonTextChar"/>
    <w:uiPriority w:val="99"/>
    <w:semiHidden/>
    <w:unhideWhenUsed/>
    <w:qFormat/>
    <w:rsid w:val="00854786"/>
    <w:pPr>
      <w:spacing w:lineRule="auto" w:line="240" w:before="0" w:after="0"/>
    </w:pPr>
    <w:rPr>
      <w:rFonts w:ascii="Tahoma" w:hAnsi="Tahoma" w:cs="Tahoma"/>
      <w:sz w:val="16"/>
      <w:szCs w:val="16"/>
    </w:rPr>
  </w:style>
  <w:style w:type="paragraph" w:styleId="Contents1">
    <w:name w:val="TOC 1"/>
    <w:basedOn w:val="Normal"/>
    <w:next w:val="Normal"/>
    <w:autoRedefine/>
    <w:uiPriority w:val="39"/>
    <w:unhideWhenUsed/>
    <w:rsid w:val="00854786"/>
    <w:pPr>
      <w:spacing w:before="0" w:after="100"/>
    </w:pPr>
    <w:rPr/>
  </w:style>
  <w:style w:type="paragraph" w:styleId="Contents2">
    <w:name w:val="TOC 2"/>
    <w:basedOn w:val="Normal"/>
    <w:next w:val="Normal"/>
    <w:autoRedefine/>
    <w:uiPriority w:val="39"/>
    <w:unhideWhenUsed/>
    <w:rsid w:val="001f4248"/>
    <w:pPr>
      <w:spacing w:before="0" w:after="100"/>
      <w:ind w:left="220" w:hanging="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bb357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ghtShading-Accent1">
    <w:name w:val="Light Shading Accent 1"/>
    <w:basedOn w:val="TableNormal"/>
    <w:uiPriority w:val="60"/>
    <w:rsid w:val="00bb3579"/>
    <w:pPr>
      <w:spacing w:after="0" w:line="240" w:lineRule="auto"/>
    </w:pPr>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5">
    <w:name w:val="Light Shading Accent 5"/>
    <w:basedOn w:val="TableNormal"/>
    <w:uiPriority w:val="60"/>
    <w:rsid w:val="00bb3579"/>
    <w:pPr>
      <w:spacing w:after="0" w:line="240" w:lineRule="auto"/>
    </w:pPr>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MediumGrid1-Accent5">
    <w:name w:val="Medium Grid 1 Accent 5"/>
    <w:basedOn w:val="TableNormal"/>
    <w:uiPriority w:val="67"/>
    <w:rsid w:val="00bb3579"/>
    <w:pPr>
      <w:spacing w:after="0" w:line="240" w:lineRule="auto"/>
    </w:pPr>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Pr/>
    </w:tblStylePr>
    <w:tblStylePr w:type="lastRow">
      <w:rPr>
        <w:b/>
        <w:bCs/>
      </w:rPr>
      <w:tblPr/>
      <w:tcPr>
        <w:tcBorders>
          <w:top w:val="single" w:color="84B3DF" w:themeColor="accent5" w:sz="18" w:space="0"/>
        </w:tcBorders>
      </w:tcPr>
    </w:tblStylePr>
    <w:tblStylePr w:type="firstCol">
      <w:rPr>
        <w:b/>
        <w:bCs/>
      </w:rPr>
      <w:tblPr/>
    </w:tblStylePr>
    <w:tblStylePr w:type="lastCol">
      <w:rPr>
        <w:b/>
        <w:bCs/>
      </w:rPr>
      <w:tbl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1">
    <w:name w:val="Medium Grid 1 Accent 1"/>
    <w:basedOn w:val="TableNormal"/>
    <w:uiPriority w:val="67"/>
    <w:rsid w:val="00bb3579"/>
    <w:pPr>
      <w:spacing w:after="0" w:line="240" w:lineRule="auto"/>
    </w:p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Pr/>
    </w:tblStylePr>
    <w:tblStylePr w:type="lastRow">
      <w:rPr>
        <w:b/>
        <w:bCs/>
      </w:rPr>
      <w:tblPr/>
      <w:tcPr>
        <w:tcBorders>
          <w:top w:val="single" w:color="7295D2" w:themeColor="accent1" w:sz="18" w:space="0"/>
        </w:tcBorders>
      </w:tcPr>
    </w:tblStylePr>
    <w:tblStylePr w:type="firstCol">
      <w:rPr>
        <w:b/>
        <w:bCs/>
      </w:rPr>
      <w:tblPr/>
    </w:tblStylePr>
    <w:tblStylePr w:type="lastCol">
      <w:rPr>
        <w:b/>
        <w:bCs/>
      </w:rPr>
      <w:tbl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wmf"/><Relationship Id="rId5" Type="http://schemas.openxmlformats.org/officeDocument/2006/relationships/image" Target="media/image2.png"/><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8ED53-BB2B-43AB-AE69-3DE08504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LibreOffice/6.0.6.2$Windows_X86_64 LibreOffice_project/0c292870b25a325b5ed35f6b45599d2ea4458e77</Application>
  <Pages>10</Pages>
  <Words>1634</Words>
  <Characters>8907</Characters>
  <CharactersWithSpaces>10475</CharactersWithSpaces>
  <Paragraphs>139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2019-12-23T10:55:00Z</dcterms:created>
  <dc:creator>Katarina</dc:creator>
  <dc:description/>
  <dc:language>en-US</dc:language>
  <cp:lastModifiedBy/>
  <cp:lastPrinted>2020-11-02T10:41:07Z</cp:lastPrinted>
  <dcterms:modified xsi:type="dcterms:W3CDTF">2020-11-02T10:53:39Z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